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DD" w:rsidRDefault="00476CDD"/>
    <w:p w:rsidR="00476CDD" w:rsidRDefault="00476CDD"/>
    <w:tbl>
      <w:tblPr>
        <w:tblpPr w:leftFromText="141" w:rightFromText="141" w:vertAnchor="page" w:horzAnchor="margin" w:tblpXSpec="right" w:tblpY="264"/>
        <w:tblW w:w="3386" w:type="dxa"/>
        <w:tblLook w:val="04A0"/>
      </w:tblPr>
      <w:tblGrid>
        <w:gridCol w:w="1843"/>
        <w:gridCol w:w="1543"/>
      </w:tblGrid>
      <w:tr w:rsidR="00763056" w:rsidRPr="00763056" w:rsidTr="00763056">
        <w:tc>
          <w:tcPr>
            <w:tcW w:w="1843" w:type="dxa"/>
            <w:vAlign w:val="bottom"/>
          </w:tcPr>
          <w:p w:rsidR="00763056" w:rsidRPr="00763056" w:rsidRDefault="00763056" w:rsidP="00763056">
            <w:pPr>
              <w:pStyle w:val="Ttulo3"/>
              <w:jc w:val="right"/>
              <w:rPr>
                <w:bCs w:val="0"/>
                <w:sz w:val="16"/>
                <w:szCs w:val="20"/>
              </w:rPr>
            </w:pPr>
            <w:r w:rsidRPr="00763056">
              <w:rPr>
                <w:bCs w:val="0"/>
                <w:sz w:val="16"/>
                <w:szCs w:val="20"/>
              </w:rPr>
              <w:t>Authorization No.</w:t>
            </w:r>
          </w:p>
        </w:tc>
        <w:tc>
          <w:tcPr>
            <w:tcW w:w="1543" w:type="dxa"/>
            <w:tcBorders>
              <w:bottom w:val="single" w:sz="4" w:space="0" w:color="auto"/>
            </w:tcBorders>
          </w:tcPr>
          <w:p w:rsidR="00763056" w:rsidRPr="00763056" w:rsidRDefault="004F0C3C" w:rsidP="00763056">
            <w:pPr>
              <w:pStyle w:val="Ttulo3"/>
              <w:rPr>
                <w:bCs w:val="0"/>
                <w:sz w:val="20"/>
                <w:szCs w:val="20"/>
              </w:rPr>
            </w:pPr>
            <w:r w:rsidRPr="00763056">
              <w:rPr>
                <w:sz w:val="18"/>
              </w:rPr>
              <w:fldChar w:fldCharType="begin">
                <w:ffData>
                  <w:name w:val="Text1"/>
                  <w:enabled/>
                  <w:calcOnExit w:val="0"/>
                  <w:textInput/>
                </w:ffData>
              </w:fldChar>
            </w:r>
            <w:r w:rsidR="00763056" w:rsidRPr="00763056">
              <w:rPr>
                <w:sz w:val="18"/>
              </w:rPr>
              <w:instrText xml:space="preserve"> FORMTEXT </w:instrText>
            </w:r>
            <w:r w:rsidRPr="00763056">
              <w:rPr>
                <w:sz w:val="18"/>
              </w:rPr>
            </w:r>
            <w:r w:rsidRPr="00763056">
              <w:rPr>
                <w:sz w:val="18"/>
              </w:rPr>
              <w:fldChar w:fldCharType="separate"/>
            </w:r>
            <w:r w:rsidR="00763056" w:rsidRPr="00763056">
              <w:rPr>
                <w:noProof/>
                <w:sz w:val="18"/>
              </w:rPr>
              <w:t> </w:t>
            </w:r>
            <w:r w:rsidR="00763056" w:rsidRPr="00763056">
              <w:rPr>
                <w:noProof/>
                <w:sz w:val="18"/>
              </w:rPr>
              <w:t> </w:t>
            </w:r>
            <w:r w:rsidR="00763056" w:rsidRPr="00763056">
              <w:rPr>
                <w:noProof/>
                <w:sz w:val="18"/>
              </w:rPr>
              <w:t> </w:t>
            </w:r>
            <w:r w:rsidR="00763056" w:rsidRPr="00763056">
              <w:rPr>
                <w:noProof/>
                <w:sz w:val="18"/>
              </w:rPr>
              <w:t> </w:t>
            </w:r>
            <w:r w:rsidR="00763056" w:rsidRPr="00763056">
              <w:rPr>
                <w:noProof/>
                <w:sz w:val="18"/>
              </w:rPr>
              <w:t> </w:t>
            </w:r>
            <w:r w:rsidRPr="00763056">
              <w:rPr>
                <w:sz w:val="18"/>
              </w:rPr>
              <w:fldChar w:fldCharType="end"/>
            </w:r>
          </w:p>
        </w:tc>
      </w:tr>
    </w:tbl>
    <w:p w:rsidR="004550DC" w:rsidRPr="00763056" w:rsidRDefault="0036531E" w:rsidP="004550DC">
      <w:pPr>
        <w:pStyle w:val="Ttulo3"/>
        <w:rPr>
          <w:bCs w:val="0"/>
          <w:sz w:val="24"/>
          <w:szCs w:val="24"/>
        </w:rPr>
      </w:pPr>
      <w:r>
        <w:rPr>
          <w:b w:val="0"/>
          <w:bCs w:val="0"/>
          <w:noProof/>
          <w:sz w:val="24"/>
          <w:szCs w:val="24"/>
          <w:lang w:val="es-PA" w:eastAsia="es-PA"/>
        </w:rPr>
        <w:drawing>
          <wp:anchor distT="0" distB="0" distL="114300" distR="114300" simplePos="0" relativeHeight="251657728" behindDoc="0" locked="0" layoutInCell="1" allowOverlap="1">
            <wp:simplePos x="0" y="0"/>
            <wp:positionH relativeFrom="column">
              <wp:posOffset>-565785</wp:posOffset>
            </wp:positionH>
            <wp:positionV relativeFrom="paragraph">
              <wp:posOffset>-348615</wp:posOffset>
            </wp:positionV>
            <wp:extent cx="899160" cy="899160"/>
            <wp:effectExtent l="19050" t="0" r="0" b="0"/>
            <wp:wrapNone/>
            <wp:docPr id="3" name="1 Imagen" descr="ics-class-log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cs-class-logo25.jpg"/>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r w:rsidR="004550DC" w:rsidRPr="00763056">
        <w:rPr>
          <w:bCs w:val="0"/>
          <w:sz w:val="24"/>
          <w:szCs w:val="24"/>
        </w:rPr>
        <w:t>Intermaritime Certification Services (ICS)</w:t>
      </w:r>
    </w:p>
    <w:p w:rsidR="004550DC" w:rsidRDefault="004550DC" w:rsidP="004550DC">
      <w:pPr>
        <w:pStyle w:val="Ttulo3"/>
        <w:rPr>
          <w:smallCaps/>
          <w:sz w:val="24"/>
          <w:szCs w:val="24"/>
        </w:rPr>
      </w:pPr>
      <w:r w:rsidRPr="00763056">
        <w:rPr>
          <w:smallCaps/>
          <w:sz w:val="24"/>
          <w:szCs w:val="24"/>
        </w:rPr>
        <w:t>Maritime Labour Convention (MLC, 2006)</w:t>
      </w:r>
    </w:p>
    <w:p w:rsidR="0096431E" w:rsidRDefault="0096431E" w:rsidP="0096431E">
      <w:pPr>
        <w:jc w:val="center"/>
        <w:rPr>
          <w:rFonts w:ascii="Times New Roman" w:hAnsi="Times New Roman" w:cs="Times New Roman"/>
          <w:b/>
          <w:lang w:val="en-US" w:eastAsia="en-US"/>
        </w:rPr>
      </w:pPr>
      <w:r w:rsidRPr="0096431E">
        <w:rPr>
          <w:rFonts w:ascii="Times New Roman" w:hAnsi="Times New Roman" w:cs="Times New Roman"/>
          <w:b/>
          <w:lang w:val="en-US" w:eastAsia="en-US"/>
        </w:rPr>
        <w:t xml:space="preserve">DMLC-Part II–Checklist for Review &amp; </w:t>
      </w:r>
      <w:r w:rsidR="00A0011C">
        <w:rPr>
          <w:rFonts w:ascii="Times New Roman" w:hAnsi="Times New Roman" w:cs="Times New Roman"/>
          <w:b/>
          <w:lang w:val="en-US" w:eastAsia="en-US"/>
        </w:rPr>
        <w:t>Endorsement</w:t>
      </w:r>
      <w:r w:rsidRPr="0096431E">
        <w:rPr>
          <w:rFonts w:ascii="Times New Roman" w:hAnsi="Times New Roman" w:cs="Times New Roman"/>
          <w:b/>
          <w:lang w:val="en-US" w:eastAsia="en-US"/>
        </w:rPr>
        <w:t xml:space="preserve"> </w:t>
      </w:r>
    </w:p>
    <w:p w:rsidR="003C272C" w:rsidRPr="0096431E" w:rsidRDefault="003C272C" w:rsidP="0096431E">
      <w:pPr>
        <w:jc w:val="center"/>
        <w:rPr>
          <w:rFonts w:ascii="Times New Roman" w:hAnsi="Times New Roman" w:cs="Times New Roman"/>
          <w:b/>
          <w:lang w:val="en-US" w:eastAsia="en-US"/>
        </w:rPr>
      </w:pPr>
    </w:p>
    <w:p w:rsidR="0096431E" w:rsidRPr="00FF427A" w:rsidRDefault="0096431E" w:rsidP="004352A8">
      <w:pPr>
        <w:autoSpaceDE w:val="0"/>
        <w:autoSpaceDN w:val="0"/>
        <w:adjustRightInd w:val="0"/>
        <w:jc w:val="center"/>
        <w:rPr>
          <w:rFonts w:ascii="Times New Roman" w:hAnsi="Times New Roman" w:cs="Times New Roman"/>
          <w:bCs/>
          <w:sz w:val="18"/>
          <w:szCs w:val="18"/>
          <w:lang w:val="en-US"/>
        </w:rPr>
      </w:pPr>
      <w:r w:rsidRPr="00FF427A">
        <w:rPr>
          <w:rFonts w:ascii="Times New Roman" w:hAnsi="Times New Roman" w:cs="Times New Roman"/>
          <w:bCs/>
          <w:sz w:val="18"/>
          <w:szCs w:val="18"/>
          <w:lang w:val="en-US"/>
        </w:rPr>
        <w:t xml:space="preserve">Shipowner must draw up measures adopted to ensure ongoing compliance with national requirements of the </w:t>
      </w:r>
      <w:r w:rsidR="00A0011C">
        <w:rPr>
          <w:rFonts w:ascii="Times New Roman" w:hAnsi="Times New Roman" w:cs="Times New Roman"/>
          <w:bCs/>
          <w:sz w:val="18"/>
          <w:szCs w:val="18"/>
          <w:lang w:val="en-US"/>
        </w:rPr>
        <w:t>c</w:t>
      </w:r>
      <w:r w:rsidRPr="00FF427A">
        <w:rPr>
          <w:rFonts w:ascii="Times New Roman" w:hAnsi="Times New Roman" w:cs="Times New Roman"/>
          <w:bCs/>
          <w:sz w:val="18"/>
          <w:szCs w:val="18"/>
          <w:lang w:val="en-US"/>
        </w:rPr>
        <w:t xml:space="preserve">ompetent </w:t>
      </w:r>
      <w:r w:rsidR="00A0011C">
        <w:rPr>
          <w:rFonts w:ascii="Times New Roman" w:hAnsi="Times New Roman" w:cs="Times New Roman"/>
          <w:bCs/>
          <w:sz w:val="18"/>
          <w:szCs w:val="18"/>
          <w:lang w:val="en-US"/>
        </w:rPr>
        <w:t>a</w:t>
      </w:r>
      <w:r w:rsidRPr="00FF427A">
        <w:rPr>
          <w:rFonts w:ascii="Times New Roman" w:hAnsi="Times New Roman" w:cs="Times New Roman"/>
          <w:bCs/>
          <w:sz w:val="18"/>
          <w:szCs w:val="18"/>
          <w:lang w:val="en-US"/>
        </w:rPr>
        <w:t xml:space="preserve">uthority as declared on DMLC-Part I. </w:t>
      </w:r>
    </w:p>
    <w:p w:rsidR="0096431E" w:rsidRPr="00FF427A" w:rsidRDefault="0096431E" w:rsidP="004352A8">
      <w:pPr>
        <w:autoSpaceDE w:val="0"/>
        <w:autoSpaceDN w:val="0"/>
        <w:adjustRightInd w:val="0"/>
        <w:jc w:val="center"/>
        <w:rPr>
          <w:rFonts w:ascii="Times New Roman" w:hAnsi="Times New Roman" w:cs="Times New Roman"/>
          <w:bCs/>
          <w:sz w:val="18"/>
          <w:szCs w:val="18"/>
          <w:lang w:val="en-US"/>
        </w:rPr>
      </w:pPr>
      <w:r w:rsidRPr="00FF427A">
        <w:rPr>
          <w:rFonts w:ascii="Times New Roman" w:hAnsi="Times New Roman" w:cs="Times New Roman"/>
          <w:bCs/>
          <w:sz w:val="18"/>
          <w:szCs w:val="18"/>
          <w:lang w:val="en-US"/>
        </w:rPr>
        <w:t xml:space="preserve">Such requirements must be taken into consideration for inspections to ensure that these are being properly implemented on-board </w:t>
      </w:r>
    </w:p>
    <w:p w:rsidR="00271D0D" w:rsidRDefault="0096431E" w:rsidP="004352A8">
      <w:pPr>
        <w:autoSpaceDE w:val="0"/>
        <w:autoSpaceDN w:val="0"/>
        <w:adjustRightInd w:val="0"/>
        <w:jc w:val="center"/>
        <w:rPr>
          <w:rFonts w:ascii="Times New Roman" w:hAnsi="Times New Roman" w:cs="Times New Roman"/>
          <w:bCs/>
          <w:sz w:val="18"/>
          <w:szCs w:val="18"/>
          <w:lang w:val="en-US"/>
        </w:rPr>
      </w:pPr>
      <w:r w:rsidRPr="00FF427A">
        <w:rPr>
          <w:rFonts w:ascii="Times New Roman" w:hAnsi="Times New Roman" w:cs="Times New Roman"/>
          <w:bCs/>
          <w:sz w:val="18"/>
          <w:szCs w:val="18"/>
          <w:lang w:val="en-US"/>
        </w:rPr>
        <w:t xml:space="preserve">Documented </w:t>
      </w:r>
      <w:r w:rsidR="00A901CD" w:rsidRPr="00FF427A">
        <w:rPr>
          <w:rFonts w:ascii="Times New Roman" w:hAnsi="Times New Roman" w:cs="Times New Roman"/>
          <w:bCs/>
          <w:sz w:val="18"/>
          <w:szCs w:val="18"/>
          <w:lang w:val="en-US"/>
        </w:rPr>
        <w:t>Evidence</w:t>
      </w:r>
      <w:r w:rsidR="00271D0D">
        <w:rPr>
          <w:rFonts w:ascii="Times New Roman" w:hAnsi="Times New Roman" w:cs="Times New Roman"/>
          <w:bCs/>
          <w:sz w:val="18"/>
          <w:szCs w:val="18"/>
          <w:lang w:val="en-US"/>
        </w:rPr>
        <w:t xml:space="preserve">/Comments </w:t>
      </w:r>
      <w:r w:rsidR="00A901CD" w:rsidRPr="00FF427A">
        <w:rPr>
          <w:rFonts w:ascii="Times New Roman" w:hAnsi="Times New Roman" w:cs="Times New Roman"/>
          <w:bCs/>
          <w:sz w:val="18"/>
          <w:szCs w:val="18"/>
          <w:lang w:val="en-US"/>
        </w:rPr>
        <w:t>for compliance can be noted in the column provided.</w:t>
      </w:r>
      <w:r w:rsidR="00146E7A">
        <w:rPr>
          <w:rFonts w:ascii="Times New Roman" w:hAnsi="Times New Roman" w:cs="Times New Roman"/>
          <w:bCs/>
          <w:sz w:val="18"/>
          <w:szCs w:val="18"/>
          <w:lang w:val="en-US"/>
        </w:rPr>
        <w:t xml:space="preserve"> </w:t>
      </w:r>
      <w:r w:rsidR="003C272C" w:rsidRPr="00FF427A">
        <w:rPr>
          <w:rFonts w:ascii="Times New Roman" w:hAnsi="Times New Roman" w:cs="Times New Roman"/>
          <w:bCs/>
          <w:sz w:val="18"/>
          <w:szCs w:val="18"/>
          <w:lang w:val="en-US"/>
        </w:rPr>
        <w:t>DMLC-Part II may reference to a ship</w:t>
      </w:r>
      <w:r w:rsidR="00A0011C">
        <w:rPr>
          <w:rFonts w:ascii="Times New Roman" w:hAnsi="Times New Roman" w:cs="Times New Roman"/>
          <w:bCs/>
          <w:sz w:val="18"/>
          <w:szCs w:val="18"/>
          <w:lang w:val="en-US"/>
        </w:rPr>
        <w:t>-o</w:t>
      </w:r>
      <w:r w:rsidR="003C272C" w:rsidRPr="00FF427A">
        <w:rPr>
          <w:rFonts w:ascii="Times New Roman" w:hAnsi="Times New Roman" w:cs="Times New Roman"/>
          <w:bCs/>
          <w:sz w:val="18"/>
          <w:szCs w:val="18"/>
          <w:lang w:val="en-US"/>
        </w:rPr>
        <w:t xml:space="preserve">wner procedure (i.e in SMS, etc), </w:t>
      </w:r>
    </w:p>
    <w:p w:rsidR="000D30DC" w:rsidRPr="00FF427A" w:rsidRDefault="003C272C" w:rsidP="004352A8">
      <w:pPr>
        <w:autoSpaceDE w:val="0"/>
        <w:autoSpaceDN w:val="0"/>
        <w:adjustRightInd w:val="0"/>
        <w:jc w:val="center"/>
        <w:rPr>
          <w:rFonts w:ascii="Times New Roman" w:hAnsi="Times New Roman" w:cs="Times New Roman"/>
          <w:bCs/>
          <w:sz w:val="18"/>
          <w:szCs w:val="18"/>
          <w:lang w:val="en-US"/>
        </w:rPr>
      </w:pPr>
      <w:r w:rsidRPr="00FF427A">
        <w:rPr>
          <w:rFonts w:ascii="Times New Roman" w:hAnsi="Times New Roman" w:cs="Times New Roman"/>
          <w:bCs/>
          <w:sz w:val="18"/>
          <w:szCs w:val="18"/>
          <w:lang w:val="en-US"/>
        </w:rPr>
        <w:t xml:space="preserve">this is acceptable if the </w:t>
      </w:r>
      <w:r w:rsidR="00146E7A">
        <w:rPr>
          <w:rFonts w:ascii="Times New Roman" w:hAnsi="Times New Roman" w:cs="Times New Roman"/>
          <w:bCs/>
          <w:sz w:val="18"/>
          <w:szCs w:val="18"/>
          <w:lang w:val="en-US"/>
        </w:rPr>
        <w:t xml:space="preserve">MLC </w:t>
      </w:r>
      <w:r w:rsidRPr="00FF427A">
        <w:rPr>
          <w:rFonts w:ascii="Times New Roman" w:hAnsi="Times New Roman" w:cs="Times New Roman"/>
          <w:bCs/>
          <w:sz w:val="18"/>
          <w:szCs w:val="18"/>
          <w:lang w:val="en-US"/>
        </w:rPr>
        <w:t xml:space="preserve">Inspector approving DMLC-Part II has total access to </w:t>
      </w:r>
      <w:r w:rsidR="00271D0D">
        <w:rPr>
          <w:rFonts w:ascii="Times New Roman" w:hAnsi="Times New Roman" w:cs="Times New Roman"/>
          <w:bCs/>
          <w:sz w:val="18"/>
          <w:szCs w:val="18"/>
          <w:lang w:val="en-US"/>
        </w:rPr>
        <w:t xml:space="preserve">the last </w:t>
      </w:r>
      <w:r w:rsidRPr="00FF427A">
        <w:rPr>
          <w:rFonts w:ascii="Times New Roman" w:hAnsi="Times New Roman" w:cs="Times New Roman"/>
          <w:bCs/>
          <w:sz w:val="18"/>
          <w:szCs w:val="18"/>
          <w:lang w:val="en-US"/>
        </w:rPr>
        <w:t xml:space="preserve">revisions </w:t>
      </w:r>
      <w:r w:rsidR="00271D0D">
        <w:rPr>
          <w:rFonts w:ascii="Times New Roman" w:hAnsi="Times New Roman" w:cs="Times New Roman"/>
          <w:bCs/>
          <w:sz w:val="18"/>
          <w:szCs w:val="18"/>
          <w:lang w:val="en-US"/>
        </w:rPr>
        <w:t xml:space="preserve">in force </w:t>
      </w:r>
      <w:r w:rsidRPr="00FF427A">
        <w:rPr>
          <w:rFonts w:ascii="Times New Roman" w:hAnsi="Times New Roman" w:cs="Times New Roman"/>
          <w:bCs/>
          <w:sz w:val="18"/>
          <w:szCs w:val="18"/>
          <w:lang w:val="en-US"/>
        </w:rPr>
        <w:t xml:space="preserve">of those documents.  </w:t>
      </w:r>
    </w:p>
    <w:p w:rsidR="00A901CD" w:rsidRPr="0096431E" w:rsidRDefault="00A901CD" w:rsidP="00A901CD">
      <w:pPr>
        <w:rPr>
          <w:rFonts w:ascii="Times New Roman" w:hAnsi="Times New Roman" w:cs="Times New Roman"/>
          <w:i/>
          <w:iCs/>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4110"/>
        <w:gridCol w:w="3828"/>
      </w:tblGrid>
      <w:tr w:rsidR="00A901CD" w:rsidRPr="00922259" w:rsidTr="00FF427A">
        <w:tc>
          <w:tcPr>
            <w:tcW w:w="6096" w:type="dxa"/>
            <w:vAlign w:val="bottom"/>
          </w:tcPr>
          <w:p w:rsidR="00A901CD" w:rsidRPr="00922259" w:rsidRDefault="00A901CD" w:rsidP="003C272C">
            <w:pPr>
              <w:jc w:val="center"/>
              <w:rPr>
                <w:rFonts w:ascii="Times New Roman" w:hAnsi="Times New Roman" w:cs="Times New Roman"/>
                <w:iCs/>
                <w:lang w:val="en-US"/>
              </w:rPr>
            </w:pPr>
            <w:r w:rsidRPr="00922259">
              <w:rPr>
                <w:rFonts w:ascii="Times New Roman" w:hAnsi="Times New Roman" w:cs="Times New Roman"/>
                <w:iCs/>
                <w:lang w:val="en-US"/>
              </w:rPr>
              <w:t xml:space="preserve">Name of </w:t>
            </w:r>
            <w:r w:rsidR="003C272C">
              <w:rPr>
                <w:rFonts w:ascii="Times New Roman" w:hAnsi="Times New Roman" w:cs="Times New Roman"/>
                <w:iCs/>
                <w:lang w:val="en-US"/>
              </w:rPr>
              <w:t>Ship</w:t>
            </w:r>
          </w:p>
        </w:tc>
        <w:tc>
          <w:tcPr>
            <w:tcW w:w="4110" w:type="dxa"/>
            <w:vAlign w:val="bottom"/>
          </w:tcPr>
          <w:p w:rsidR="00A901CD" w:rsidRPr="00922259" w:rsidRDefault="003C272C" w:rsidP="003C272C">
            <w:pPr>
              <w:jc w:val="center"/>
              <w:rPr>
                <w:rFonts w:ascii="Times New Roman" w:hAnsi="Times New Roman" w:cs="Times New Roman"/>
                <w:iCs/>
                <w:lang w:val="en-US"/>
              </w:rPr>
            </w:pPr>
            <w:r>
              <w:rPr>
                <w:rFonts w:ascii="Times New Roman" w:hAnsi="Times New Roman" w:cs="Times New Roman"/>
                <w:iCs/>
                <w:lang w:val="en-US"/>
              </w:rPr>
              <w:t>IMO Number</w:t>
            </w:r>
            <w:r w:rsidR="007C552A">
              <w:rPr>
                <w:rFonts w:ascii="Times New Roman" w:hAnsi="Times New Roman" w:cs="Times New Roman"/>
                <w:iCs/>
                <w:lang w:val="en-US"/>
              </w:rPr>
              <w:t xml:space="preserve"> </w:t>
            </w:r>
          </w:p>
        </w:tc>
        <w:tc>
          <w:tcPr>
            <w:tcW w:w="3828" w:type="dxa"/>
            <w:vAlign w:val="bottom"/>
          </w:tcPr>
          <w:p w:rsidR="00A901CD" w:rsidRPr="00922259" w:rsidRDefault="003C272C" w:rsidP="003C272C">
            <w:pPr>
              <w:jc w:val="center"/>
              <w:rPr>
                <w:rFonts w:ascii="Times New Roman" w:hAnsi="Times New Roman" w:cs="Times New Roman"/>
                <w:iCs/>
                <w:lang w:val="en-US"/>
              </w:rPr>
            </w:pPr>
            <w:r>
              <w:rPr>
                <w:rFonts w:ascii="Times New Roman" w:hAnsi="Times New Roman" w:cs="Times New Roman"/>
                <w:iCs/>
                <w:lang w:val="en-US"/>
              </w:rPr>
              <w:t>Gross Tonnage</w:t>
            </w:r>
          </w:p>
        </w:tc>
      </w:tr>
      <w:tr w:rsidR="00A901CD" w:rsidRPr="00922259" w:rsidTr="00FF427A">
        <w:trPr>
          <w:trHeight w:val="578"/>
        </w:trPr>
        <w:tc>
          <w:tcPr>
            <w:tcW w:w="6096" w:type="dxa"/>
            <w:vAlign w:val="center"/>
          </w:tcPr>
          <w:p w:rsidR="00A901CD" w:rsidRPr="00922259" w:rsidRDefault="004F0C3C" w:rsidP="00922259">
            <w:pPr>
              <w:jc w:val="center"/>
              <w:rPr>
                <w:rFonts w:ascii="Times New Roman" w:hAnsi="Times New Roman" w:cs="Times New Roman"/>
                <w:iCs/>
                <w:lang w:val="en-US"/>
              </w:rPr>
            </w:pPr>
            <w:r w:rsidRPr="00922259">
              <w:rPr>
                <w:rFonts w:ascii="Times New Roman" w:hAnsi="Times New Roman" w:cs="Times New Roman"/>
                <w:iCs/>
                <w:lang w:val="en-US"/>
              </w:rPr>
              <w:fldChar w:fldCharType="begin">
                <w:ffData>
                  <w:name w:val="Text2"/>
                  <w:enabled/>
                  <w:calcOnExit w:val="0"/>
                  <w:textInput/>
                </w:ffData>
              </w:fldChar>
            </w:r>
            <w:bookmarkStart w:id="0" w:name="Text2"/>
            <w:r w:rsidR="00BF5BF9" w:rsidRPr="00922259">
              <w:rPr>
                <w:rFonts w:ascii="Times New Roman" w:hAnsi="Times New Roman" w:cs="Times New Roman"/>
                <w:iCs/>
                <w:lang w:val="en-US"/>
              </w:rPr>
              <w:instrText xml:space="preserve"> FORMTEXT </w:instrText>
            </w:r>
            <w:r w:rsidRPr="00922259">
              <w:rPr>
                <w:rFonts w:ascii="Times New Roman" w:hAnsi="Times New Roman" w:cs="Times New Roman"/>
                <w:iCs/>
                <w:lang w:val="en-US"/>
              </w:rPr>
            </w:r>
            <w:r w:rsidRPr="00922259">
              <w:rPr>
                <w:rFonts w:ascii="Times New Roman" w:hAnsi="Times New Roman" w:cs="Times New Roman"/>
                <w:iCs/>
                <w:lang w:val="en-US"/>
              </w:rPr>
              <w:fldChar w:fldCharType="separate"/>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Pr="00922259">
              <w:rPr>
                <w:rFonts w:ascii="Times New Roman" w:hAnsi="Times New Roman" w:cs="Times New Roman"/>
                <w:iCs/>
                <w:lang w:val="en-US"/>
              </w:rPr>
              <w:fldChar w:fldCharType="end"/>
            </w:r>
            <w:bookmarkEnd w:id="0"/>
          </w:p>
        </w:tc>
        <w:tc>
          <w:tcPr>
            <w:tcW w:w="4110" w:type="dxa"/>
            <w:vAlign w:val="center"/>
          </w:tcPr>
          <w:p w:rsidR="00A901CD" w:rsidRPr="00922259" w:rsidRDefault="004F0C3C" w:rsidP="00922259">
            <w:pPr>
              <w:jc w:val="center"/>
              <w:rPr>
                <w:rFonts w:ascii="Times New Roman" w:hAnsi="Times New Roman" w:cs="Times New Roman"/>
                <w:iCs/>
                <w:lang w:val="en-US"/>
              </w:rPr>
            </w:pPr>
            <w:r w:rsidRPr="00922259">
              <w:rPr>
                <w:rFonts w:ascii="Times New Roman" w:hAnsi="Times New Roman" w:cs="Times New Roman"/>
                <w:iCs/>
                <w:lang w:val="en-US"/>
              </w:rPr>
              <w:fldChar w:fldCharType="begin">
                <w:ffData>
                  <w:name w:val="Text3"/>
                  <w:enabled/>
                  <w:calcOnExit w:val="0"/>
                  <w:textInput/>
                </w:ffData>
              </w:fldChar>
            </w:r>
            <w:bookmarkStart w:id="1" w:name="Text3"/>
            <w:r w:rsidR="00BF5BF9" w:rsidRPr="00922259">
              <w:rPr>
                <w:rFonts w:ascii="Times New Roman" w:hAnsi="Times New Roman" w:cs="Times New Roman"/>
                <w:iCs/>
                <w:lang w:val="en-US"/>
              </w:rPr>
              <w:instrText xml:space="preserve"> FORMTEXT </w:instrText>
            </w:r>
            <w:r w:rsidRPr="00922259">
              <w:rPr>
                <w:rFonts w:ascii="Times New Roman" w:hAnsi="Times New Roman" w:cs="Times New Roman"/>
                <w:iCs/>
                <w:lang w:val="en-US"/>
              </w:rPr>
            </w:r>
            <w:r w:rsidRPr="00922259">
              <w:rPr>
                <w:rFonts w:ascii="Times New Roman" w:hAnsi="Times New Roman" w:cs="Times New Roman"/>
                <w:iCs/>
                <w:lang w:val="en-US"/>
              </w:rPr>
              <w:fldChar w:fldCharType="separate"/>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Pr="00922259">
              <w:rPr>
                <w:rFonts w:ascii="Times New Roman" w:hAnsi="Times New Roman" w:cs="Times New Roman"/>
                <w:iCs/>
                <w:lang w:val="en-US"/>
              </w:rPr>
              <w:fldChar w:fldCharType="end"/>
            </w:r>
            <w:bookmarkEnd w:id="1"/>
          </w:p>
        </w:tc>
        <w:tc>
          <w:tcPr>
            <w:tcW w:w="3828" w:type="dxa"/>
            <w:vAlign w:val="center"/>
          </w:tcPr>
          <w:p w:rsidR="00A901CD" w:rsidRPr="00922259" w:rsidRDefault="004F0C3C" w:rsidP="00922259">
            <w:pPr>
              <w:jc w:val="center"/>
              <w:rPr>
                <w:rFonts w:ascii="Times New Roman" w:hAnsi="Times New Roman" w:cs="Times New Roman"/>
                <w:iCs/>
                <w:lang w:val="en-US"/>
              </w:rPr>
            </w:pPr>
            <w:r w:rsidRPr="00922259">
              <w:rPr>
                <w:rFonts w:ascii="Times New Roman" w:hAnsi="Times New Roman" w:cs="Times New Roman"/>
                <w:iCs/>
                <w:lang w:val="en-US"/>
              </w:rPr>
              <w:fldChar w:fldCharType="begin">
                <w:ffData>
                  <w:name w:val="Text4"/>
                  <w:enabled/>
                  <w:calcOnExit w:val="0"/>
                  <w:textInput/>
                </w:ffData>
              </w:fldChar>
            </w:r>
            <w:bookmarkStart w:id="2" w:name="Text4"/>
            <w:r w:rsidR="00BF5BF9" w:rsidRPr="00922259">
              <w:rPr>
                <w:rFonts w:ascii="Times New Roman" w:hAnsi="Times New Roman" w:cs="Times New Roman"/>
                <w:iCs/>
                <w:lang w:val="en-US"/>
              </w:rPr>
              <w:instrText xml:space="preserve"> FORMTEXT </w:instrText>
            </w:r>
            <w:r w:rsidRPr="00922259">
              <w:rPr>
                <w:rFonts w:ascii="Times New Roman" w:hAnsi="Times New Roman" w:cs="Times New Roman"/>
                <w:iCs/>
                <w:lang w:val="en-US"/>
              </w:rPr>
            </w:r>
            <w:r w:rsidRPr="00922259">
              <w:rPr>
                <w:rFonts w:ascii="Times New Roman" w:hAnsi="Times New Roman" w:cs="Times New Roman"/>
                <w:iCs/>
                <w:lang w:val="en-US"/>
              </w:rPr>
              <w:fldChar w:fldCharType="separate"/>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00BF5BF9" w:rsidRPr="00922259">
              <w:rPr>
                <w:rFonts w:ascii="Times New Roman" w:hAnsi="Times New Roman" w:cs="Times New Roman"/>
                <w:iCs/>
                <w:noProof/>
                <w:lang w:val="en-US"/>
              </w:rPr>
              <w:t> </w:t>
            </w:r>
            <w:r w:rsidRPr="00922259">
              <w:rPr>
                <w:rFonts w:ascii="Times New Roman" w:hAnsi="Times New Roman" w:cs="Times New Roman"/>
                <w:iCs/>
                <w:lang w:val="en-US"/>
              </w:rPr>
              <w:fldChar w:fldCharType="end"/>
            </w:r>
            <w:bookmarkEnd w:id="2"/>
          </w:p>
        </w:tc>
      </w:tr>
    </w:tbl>
    <w:p w:rsidR="00A901CD" w:rsidRPr="00BF5BF9" w:rsidRDefault="00A901CD" w:rsidP="00A901CD">
      <w:pPr>
        <w:rPr>
          <w:rFonts w:ascii="Times New Roman" w:hAnsi="Times New Roman" w:cs="Times New Roman"/>
          <w:iCs/>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7654"/>
        <w:gridCol w:w="993"/>
        <w:gridCol w:w="2835"/>
      </w:tblGrid>
      <w:tr w:rsidR="00A901CD" w:rsidRPr="00922259" w:rsidTr="00E35F71">
        <w:tc>
          <w:tcPr>
            <w:tcW w:w="2552" w:type="dxa"/>
            <w:gridSpan w:val="2"/>
            <w:vAlign w:val="center"/>
          </w:tcPr>
          <w:p w:rsidR="00A901CD" w:rsidRPr="00922259" w:rsidRDefault="00A901CD" w:rsidP="003C272C">
            <w:pPr>
              <w:jc w:val="center"/>
              <w:rPr>
                <w:rFonts w:ascii="Times New Roman" w:hAnsi="Times New Roman" w:cs="Times New Roman"/>
                <w:b/>
                <w:lang w:val="en-US"/>
              </w:rPr>
            </w:pPr>
            <w:r w:rsidRPr="00922259">
              <w:rPr>
                <w:rFonts w:ascii="Times New Roman" w:hAnsi="Times New Roman" w:cs="Times New Roman"/>
                <w:b/>
                <w:lang w:val="en-US"/>
              </w:rPr>
              <w:t>ILO</w:t>
            </w:r>
            <w:r w:rsidR="003C272C">
              <w:rPr>
                <w:rFonts w:ascii="Times New Roman" w:hAnsi="Times New Roman" w:cs="Times New Roman"/>
                <w:b/>
                <w:lang w:val="en-US"/>
              </w:rPr>
              <w:t>/</w:t>
            </w:r>
            <w:r w:rsidRPr="00922259">
              <w:rPr>
                <w:rFonts w:ascii="Times New Roman" w:hAnsi="Times New Roman" w:cs="Times New Roman"/>
                <w:b/>
                <w:lang w:val="en-US"/>
              </w:rPr>
              <w:t>MLC</w:t>
            </w:r>
            <w:r w:rsidR="003C272C">
              <w:rPr>
                <w:rFonts w:ascii="Times New Roman" w:hAnsi="Times New Roman" w:cs="Times New Roman"/>
                <w:b/>
                <w:lang w:val="en-US"/>
              </w:rPr>
              <w:t xml:space="preserve"> 2006</w:t>
            </w:r>
          </w:p>
        </w:tc>
        <w:tc>
          <w:tcPr>
            <w:tcW w:w="7654" w:type="dxa"/>
            <w:vAlign w:val="center"/>
          </w:tcPr>
          <w:p w:rsidR="00A901CD" w:rsidRPr="00922259" w:rsidRDefault="00A901CD" w:rsidP="004352A8">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A901CD" w:rsidRPr="00922259" w:rsidRDefault="008404BD" w:rsidP="004352A8">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A901CD" w:rsidRPr="00922259" w:rsidRDefault="00A901CD" w:rsidP="003C272C">
            <w:pPr>
              <w:jc w:val="center"/>
              <w:rPr>
                <w:rFonts w:ascii="Times New Roman" w:hAnsi="Times New Roman" w:cs="Times New Roman"/>
                <w:b/>
                <w:lang w:val="en-US"/>
              </w:rPr>
            </w:pPr>
            <w:r w:rsidRPr="00922259">
              <w:rPr>
                <w:rFonts w:ascii="Times New Roman" w:hAnsi="Times New Roman" w:cs="Times New Roman"/>
                <w:b/>
                <w:lang w:val="en-US"/>
              </w:rPr>
              <w:t>Documented Evidence</w:t>
            </w:r>
            <w:r w:rsidR="004352A8">
              <w:rPr>
                <w:rFonts w:ascii="Times New Roman" w:hAnsi="Times New Roman" w:cs="Times New Roman"/>
                <w:b/>
                <w:lang w:val="en-US"/>
              </w:rPr>
              <w:t xml:space="preserve"> / </w:t>
            </w:r>
            <w:r w:rsidR="003C272C">
              <w:rPr>
                <w:rFonts w:ascii="Times New Roman" w:hAnsi="Times New Roman" w:cs="Times New Roman"/>
                <w:b/>
                <w:lang w:val="en-US"/>
              </w:rPr>
              <w:t>Comments</w:t>
            </w:r>
          </w:p>
        </w:tc>
      </w:tr>
      <w:tr w:rsidR="008404BD" w:rsidRPr="00055DEE" w:rsidTr="00E35F71">
        <w:trPr>
          <w:trHeight w:val="470"/>
        </w:trPr>
        <w:tc>
          <w:tcPr>
            <w:tcW w:w="1418" w:type="dxa"/>
            <w:shd w:val="clear" w:color="auto" w:fill="B3B3B3"/>
            <w:vAlign w:val="center"/>
          </w:tcPr>
          <w:p w:rsidR="008404BD" w:rsidRPr="008404BD" w:rsidRDefault="008404BD" w:rsidP="008404BD">
            <w:pPr>
              <w:ind w:left="-97" w:right="-108"/>
              <w:jc w:val="center"/>
              <w:rPr>
                <w:rFonts w:ascii="Times New Roman" w:hAnsi="Times New Roman" w:cs="Times New Roman"/>
                <w:b/>
                <w:sz w:val="18"/>
                <w:lang w:val="en-US"/>
              </w:rPr>
            </w:pPr>
            <w:r w:rsidRPr="008404BD">
              <w:rPr>
                <w:rFonts w:ascii="Times New Roman" w:hAnsi="Times New Roman" w:cs="Times New Roman"/>
                <w:b/>
                <w:sz w:val="18"/>
                <w:lang w:val="en-US"/>
              </w:rPr>
              <w:t>Regulation / Standard</w:t>
            </w:r>
          </w:p>
        </w:tc>
        <w:tc>
          <w:tcPr>
            <w:tcW w:w="1134" w:type="dxa"/>
            <w:shd w:val="clear" w:color="auto" w:fill="B3B3B3"/>
            <w:vAlign w:val="center"/>
          </w:tcPr>
          <w:p w:rsidR="008404BD" w:rsidRPr="008404BD" w:rsidRDefault="008404BD" w:rsidP="008404BD">
            <w:pPr>
              <w:jc w:val="center"/>
              <w:rPr>
                <w:rFonts w:ascii="Times New Roman" w:hAnsi="Times New Roman" w:cs="Times New Roman"/>
                <w:b/>
                <w:sz w:val="18"/>
                <w:lang w:val="en-US"/>
              </w:rPr>
            </w:pPr>
            <w:r w:rsidRPr="008404BD">
              <w:rPr>
                <w:rFonts w:ascii="Times New Roman" w:hAnsi="Times New Roman" w:cs="Times New Roman"/>
                <w:b/>
                <w:sz w:val="18"/>
                <w:lang w:val="en-US"/>
              </w:rPr>
              <w:t>Guideline</w:t>
            </w:r>
          </w:p>
        </w:tc>
        <w:tc>
          <w:tcPr>
            <w:tcW w:w="7654" w:type="dxa"/>
            <w:shd w:val="clear" w:color="auto" w:fill="B3B3B3"/>
            <w:vAlign w:val="center"/>
          </w:tcPr>
          <w:p w:rsidR="008404BD" w:rsidRPr="004352A8" w:rsidRDefault="004352A8" w:rsidP="00055DEE">
            <w:pPr>
              <w:pStyle w:val="Default"/>
              <w:rPr>
                <w:lang w:val="en-US"/>
              </w:rPr>
            </w:pPr>
            <w:r w:rsidRPr="004352A8">
              <w:rPr>
                <w:b/>
                <w:bCs/>
                <w:sz w:val="20"/>
                <w:szCs w:val="20"/>
                <w:lang w:val="en-US"/>
              </w:rPr>
              <w:t xml:space="preserve">Before commencing </w:t>
            </w:r>
            <w:r w:rsidR="00146E7A">
              <w:rPr>
                <w:b/>
                <w:bCs/>
                <w:sz w:val="20"/>
                <w:szCs w:val="20"/>
                <w:lang w:val="en-US"/>
              </w:rPr>
              <w:t xml:space="preserve">the review of </w:t>
            </w:r>
            <w:r w:rsidR="003C272C">
              <w:rPr>
                <w:b/>
                <w:bCs/>
                <w:sz w:val="20"/>
                <w:szCs w:val="20"/>
                <w:lang w:val="en-US"/>
              </w:rPr>
              <w:t>DMLC-Part II</w:t>
            </w:r>
            <w:r w:rsidRPr="004352A8">
              <w:rPr>
                <w:b/>
                <w:bCs/>
                <w:sz w:val="20"/>
                <w:szCs w:val="20"/>
                <w:lang w:val="en-US"/>
              </w:rPr>
              <w:t xml:space="preserve">, ensure </w:t>
            </w:r>
            <w:r w:rsidR="003C272C">
              <w:rPr>
                <w:b/>
                <w:bCs/>
                <w:sz w:val="20"/>
                <w:szCs w:val="20"/>
                <w:lang w:val="en-US"/>
              </w:rPr>
              <w:t xml:space="preserve">that the </w:t>
            </w:r>
            <w:r w:rsidRPr="004352A8">
              <w:rPr>
                <w:b/>
                <w:bCs/>
                <w:sz w:val="20"/>
                <w:szCs w:val="20"/>
                <w:lang w:val="en-US"/>
              </w:rPr>
              <w:t xml:space="preserve">following documents have been submitted for review and </w:t>
            </w:r>
            <w:r w:rsidR="00055DEE">
              <w:rPr>
                <w:b/>
                <w:bCs/>
                <w:sz w:val="20"/>
                <w:szCs w:val="20"/>
                <w:lang w:val="en-US"/>
              </w:rPr>
              <w:t>endorsement</w:t>
            </w:r>
            <w:r w:rsidRPr="004352A8">
              <w:rPr>
                <w:b/>
                <w:bCs/>
                <w:sz w:val="20"/>
                <w:szCs w:val="20"/>
                <w:lang w:val="en-US"/>
              </w:rPr>
              <w:t>:</w:t>
            </w:r>
          </w:p>
        </w:tc>
        <w:tc>
          <w:tcPr>
            <w:tcW w:w="993" w:type="dxa"/>
            <w:shd w:val="clear" w:color="auto" w:fill="B3B3B3"/>
            <w:vAlign w:val="center"/>
          </w:tcPr>
          <w:p w:rsidR="008404BD" w:rsidRPr="00922259" w:rsidRDefault="008404BD" w:rsidP="008404BD">
            <w:pPr>
              <w:jc w:val="center"/>
              <w:rPr>
                <w:rFonts w:ascii="Times New Roman" w:hAnsi="Times New Roman" w:cs="Times New Roman"/>
                <w:b/>
                <w:lang w:val="en-US"/>
              </w:rPr>
            </w:pPr>
          </w:p>
        </w:tc>
        <w:tc>
          <w:tcPr>
            <w:tcW w:w="2835" w:type="dxa"/>
            <w:shd w:val="clear" w:color="auto" w:fill="B3B3B3"/>
            <w:vAlign w:val="center"/>
          </w:tcPr>
          <w:p w:rsidR="008404BD" w:rsidRPr="00922259" w:rsidRDefault="008404BD" w:rsidP="008404BD">
            <w:pPr>
              <w:jc w:val="center"/>
              <w:rPr>
                <w:rFonts w:ascii="Times New Roman" w:hAnsi="Times New Roman" w:cs="Times New Roman"/>
                <w:b/>
                <w:lang w:val="en-US"/>
              </w:rPr>
            </w:pPr>
          </w:p>
        </w:tc>
      </w:tr>
      <w:tr w:rsidR="004352A8" w:rsidRPr="00F4567B" w:rsidTr="00E35F71">
        <w:trPr>
          <w:trHeight w:val="20"/>
        </w:trPr>
        <w:tc>
          <w:tcPr>
            <w:tcW w:w="1418" w:type="dxa"/>
            <w:vAlign w:val="center"/>
          </w:tcPr>
          <w:p w:rsidR="004352A8" w:rsidRPr="0036531E" w:rsidRDefault="00004134" w:rsidP="004352A8">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4352A8" w:rsidRPr="0036531E">
              <w:rPr>
                <w:rFonts w:ascii="Times New Roman" w:hAnsi="Times New Roman" w:cs="Times New Roman"/>
                <w:sz w:val="19"/>
                <w:szCs w:val="19"/>
                <w:lang w:val="en-US"/>
              </w:rPr>
              <w:t>5.1.3.4</w:t>
            </w:r>
          </w:p>
          <w:p w:rsidR="004352A8" w:rsidRPr="0036531E" w:rsidRDefault="004352A8" w:rsidP="003C272C">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A5.1.3.7(d)</w:t>
            </w:r>
            <w:r w:rsidR="003C272C" w:rsidRPr="0036531E">
              <w:rPr>
                <w:rFonts w:ascii="Times New Roman" w:hAnsi="Times New Roman" w:cs="Times New Roman"/>
                <w:sz w:val="19"/>
                <w:szCs w:val="19"/>
                <w:lang w:val="en-US"/>
              </w:rPr>
              <w:t xml:space="preserve"> A5.1.3.10(b)</w:t>
            </w:r>
          </w:p>
        </w:tc>
        <w:tc>
          <w:tcPr>
            <w:tcW w:w="1134" w:type="dxa"/>
            <w:vAlign w:val="center"/>
          </w:tcPr>
          <w:p w:rsidR="004352A8" w:rsidRPr="0036531E" w:rsidRDefault="004352A8" w:rsidP="004352A8">
            <w:pPr>
              <w:jc w:val="center"/>
              <w:rPr>
                <w:rFonts w:ascii="Times New Roman" w:hAnsi="Times New Roman" w:cs="Times New Roman"/>
                <w:sz w:val="19"/>
                <w:szCs w:val="19"/>
                <w:lang w:val="en-US"/>
              </w:rPr>
            </w:pPr>
          </w:p>
        </w:tc>
        <w:tc>
          <w:tcPr>
            <w:tcW w:w="7654" w:type="dxa"/>
            <w:vAlign w:val="center"/>
          </w:tcPr>
          <w:p w:rsidR="004352A8" w:rsidRPr="00763056" w:rsidRDefault="00F4567B" w:rsidP="002A2FC9">
            <w:pPr>
              <w:pStyle w:val="Default"/>
              <w:numPr>
                <w:ilvl w:val="0"/>
                <w:numId w:val="14"/>
              </w:numPr>
              <w:rPr>
                <w:sz w:val="20"/>
                <w:szCs w:val="20"/>
                <w:lang w:val="en-US"/>
              </w:rPr>
            </w:pPr>
            <w:r>
              <w:rPr>
                <w:bCs/>
                <w:sz w:val="20"/>
                <w:szCs w:val="20"/>
                <w:lang w:val="en-US"/>
              </w:rPr>
              <w:t xml:space="preserve">Is this </w:t>
            </w:r>
            <w:r w:rsidR="002A2FC9">
              <w:rPr>
                <w:bCs/>
                <w:sz w:val="20"/>
                <w:szCs w:val="20"/>
                <w:lang w:val="en-US"/>
              </w:rPr>
              <w:t xml:space="preserve">endorsement </w:t>
            </w:r>
            <w:r>
              <w:rPr>
                <w:bCs/>
                <w:sz w:val="20"/>
                <w:szCs w:val="20"/>
                <w:lang w:val="en-US"/>
              </w:rPr>
              <w:t>related to the 1</w:t>
            </w:r>
            <w:r w:rsidRPr="00F4567B">
              <w:rPr>
                <w:bCs/>
                <w:sz w:val="20"/>
                <w:szCs w:val="20"/>
                <w:vertAlign w:val="superscript"/>
                <w:lang w:val="en-US"/>
              </w:rPr>
              <w:t>st</w:t>
            </w:r>
            <w:r>
              <w:rPr>
                <w:bCs/>
                <w:sz w:val="20"/>
                <w:szCs w:val="20"/>
                <w:lang w:val="en-US"/>
              </w:rPr>
              <w:t xml:space="preserve"> </w:t>
            </w:r>
            <w:r w:rsidR="004352A8" w:rsidRPr="00BB6862">
              <w:rPr>
                <w:bCs/>
                <w:sz w:val="20"/>
                <w:szCs w:val="20"/>
                <w:lang w:val="en-US"/>
              </w:rPr>
              <w:t>DMLC-</w:t>
            </w:r>
            <w:r w:rsidR="00C22D59">
              <w:rPr>
                <w:bCs/>
                <w:sz w:val="20"/>
                <w:szCs w:val="20"/>
                <w:lang w:val="en-US"/>
              </w:rPr>
              <w:t xml:space="preserve">Part II </w:t>
            </w:r>
            <w:r w:rsidR="00F06B9E">
              <w:rPr>
                <w:bCs/>
                <w:sz w:val="20"/>
                <w:szCs w:val="20"/>
                <w:lang w:val="en-US"/>
              </w:rPr>
              <w:t>review</w:t>
            </w:r>
            <w:r w:rsidR="00C22D59">
              <w:rPr>
                <w:bCs/>
                <w:sz w:val="20"/>
                <w:szCs w:val="20"/>
                <w:lang w:val="en-US"/>
              </w:rPr>
              <w:t xml:space="preserve">; </w:t>
            </w:r>
            <w:r w:rsidR="00F06B9E">
              <w:rPr>
                <w:bCs/>
                <w:sz w:val="20"/>
                <w:szCs w:val="20"/>
                <w:lang w:val="en-US"/>
              </w:rPr>
              <w:t>or</w:t>
            </w:r>
            <w:r>
              <w:rPr>
                <w:bCs/>
                <w:sz w:val="20"/>
                <w:szCs w:val="20"/>
                <w:lang w:val="en-US"/>
              </w:rPr>
              <w:t xml:space="preserve"> </w:t>
            </w:r>
            <w:r w:rsidR="00C22D59">
              <w:rPr>
                <w:bCs/>
                <w:sz w:val="20"/>
                <w:szCs w:val="20"/>
                <w:lang w:val="en-US"/>
              </w:rPr>
              <w:t xml:space="preserve">is </w:t>
            </w:r>
            <w:r>
              <w:rPr>
                <w:bCs/>
                <w:sz w:val="20"/>
                <w:szCs w:val="20"/>
                <w:lang w:val="en-US"/>
              </w:rPr>
              <w:t>fo</w:t>
            </w:r>
            <w:r w:rsidR="00F06B9E">
              <w:rPr>
                <w:bCs/>
                <w:sz w:val="20"/>
                <w:szCs w:val="20"/>
                <w:lang w:val="en-US"/>
              </w:rPr>
              <w:t xml:space="preserve">r </w:t>
            </w:r>
            <w:r w:rsidR="002A2FC9">
              <w:rPr>
                <w:bCs/>
                <w:sz w:val="20"/>
                <w:szCs w:val="20"/>
                <w:lang w:val="en-US"/>
              </w:rPr>
              <w:t xml:space="preserve">endorsement </w:t>
            </w:r>
            <w:r w:rsidR="00F06B9E">
              <w:rPr>
                <w:bCs/>
                <w:sz w:val="20"/>
                <w:szCs w:val="20"/>
                <w:lang w:val="en-US"/>
              </w:rPr>
              <w:t>due to amendments</w:t>
            </w:r>
            <w:r w:rsidR="00146E7A">
              <w:rPr>
                <w:bCs/>
                <w:sz w:val="20"/>
                <w:szCs w:val="20"/>
                <w:lang w:val="en-US"/>
              </w:rPr>
              <w:t xml:space="preserve"> of previous DMLC-Part II</w:t>
            </w:r>
            <w:r w:rsidR="004352A8" w:rsidRPr="00BB6862">
              <w:rPr>
                <w:bCs/>
                <w:sz w:val="20"/>
                <w:szCs w:val="20"/>
                <w:lang w:val="en-US"/>
              </w:rPr>
              <w:t>?</w:t>
            </w:r>
            <w:r w:rsidR="00C22D59">
              <w:rPr>
                <w:bCs/>
                <w:sz w:val="20"/>
                <w:szCs w:val="20"/>
                <w:lang w:val="en-US"/>
              </w:rPr>
              <w:t xml:space="preserve"> (</w:t>
            </w:r>
            <w:r>
              <w:rPr>
                <w:bCs/>
                <w:sz w:val="20"/>
                <w:szCs w:val="20"/>
                <w:lang w:val="en-US"/>
              </w:rPr>
              <w:t>Copy of DMLC-Part II to be attached</w:t>
            </w:r>
            <w:r w:rsidR="00C22D59">
              <w:rPr>
                <w:bCs/>
                <w:sz w:val="20"/>
                <w:szCs w:val="20"/>
                <w:lang w:val="en-US"/>
              </w:rPr>
              <w:t>)</w:t>
            </w:r>
            <w:r w:rsidR="004352A8" w:rsidRPr="00BB6862">
              <w:rPr>
                <w:bCs/>
                <w:sz w:val="20"/>
                <w:szCs w:val="20"/>
                <w:lang w:val="en-US"/>
              </w:rPr>
              <w:t xml:space="preserve"> </w:t>
            </w:r>
          </w:p>
        </w:tc>
        <w:tc>
          <w:tcPr>
            <w:tcW w:w="993" w:type="dxa"/>
            <w:vAlign w:val="center"/>
          </w:tcPr>
          <w:p w:rsidR="004352A8" w:rsidRPr="00922259" w:rsidRDefault="004F0C3C" w:rsidP="004352A8">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4352A8">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4352A8" w:rsidRPr="00922259" w:rsidRDefault="004F0C3C" w:rsidP="00483593">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4352A8"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4352A8" w:rsidRPr="00922259">
              <w:rPr>
                <w:rFonts w:ascii="Times New Roman" w:hAnsi="Times New Roman" w:cs="Times New Roman"/>
                <w:noProof/>
                <w:lang w:val="en-US"/>
              </w:rPr>
              <w:t> </w:t>
            </w:r>
            <w:r w:rsidR="004352A8" w:rsidRPr="00922259">
              <w:rPr>
                <w:rFonts w:ascii="Times New Roman" w:hAnsi="Times New Roman" w:cs="Times New Roman"/>
                <w:noProof/>
                <w:lang w:val="en-US"/>
              </w:rPr>
              <w:t> </w:t>
            </w:r>
            <w:r w:rsidR="004352A8" w:rsidRPr="00922259">
              <w:rPr>
                <w:rFonts w:ascii="Times New Roman" w:hAnsi="Times New Roman" w:cs="Times New Roman"/>
                <w:noProof/>
                <w:lang w:val="en-US"/>
              </w:rPr>
              <w:t> </w:t>
            </w:r>
            <w:r w:rsidR="004352A8" w:rsidRPr="00922259">
              <w:rPr>
                <w:rFonts w:ascii="Times New Roman" w:hAnsi="Times New Roman" w:cs="Times New Roman"/>
                <w:noProof/>
                <w:lang w:val="en-US"/>
              </w:rPr>
              <w:t> </w:t>
            </w:r>
            <w:r w:rsidR="004352A8"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E35F71">
        <w:trPr>
          <w:trHeight w:val="20"/>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A1.1.3</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4352A8">
            <w:pPr>
              <w:pStyle w:val="Default"/>
              <w:numPr>
                <w:ilvl w:val="0"/>
                <w:numId w:val="14"/>
              </w:numPr>
              <w:rPr>
                <w:sz w:val="20"/>
                <w:szCs w:val="20"/>
                <w:lang w:val="en-US"/>
              </w:rPr>
            </w:pPr>
            <w:r w:rsidRPr="00BB6862">
              <w:rPr>
                <w:bCs/>
                <w:sz w:val="20"/>
                <w:szCs w:val="20"/>
                <w:lang w:val="en-US"/>
              </w:rPr>
              <w:t xml:space="preserve">If applicable, for seafarers under the age of 18 years engaged in night work, a list of training programs; or the work to be performed which due to its specific nature or under a recognized training programme, that will not be detrimental to the health and well-being of the seafarer?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0"/>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A1.1.4</w:t>
            </w:r>
          </w:p>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A4.3.2(b)</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B4.3.10.2</w:t>
            </w:r>
          </w:p>
        </w:tc>
        <w:tc>
          <w:tcPr>
            <w:tcW w:w="7654" w:type="dxa"/>
            <w:vAlign w:val="center"/>
          </w:tcPr>
          <w:p w:rsidR="003C7B42" w:rsidRPr="00BB6862" w:rsidRDefault="003C7B42" w:rsidP="0005205A">
            <w:pPr>
              <w:pStyle w:val="Default"/>
              <w:numPr>
                <w:ilvl w:val="0"/>
                <w:numId w:val="14"/>
              </w:numPr>
              <w:rPr>
                <w:sz w:val="20"/>
                <w:szCs w:val="20"/>
                <w:lang w:val="en-US"/>
              </w:rPr>
            </w:pPr>
            <w:r w:rsidRPr="00BB6862">
              <w:rPr>
                <w:bCs/>
                <w:sz w:val="20"/>
                <w:szCs w:val="20"/>
                <w:lang w:val="en-US"/>
              </w:rPr>
              <w:t xml:space="preserve">If applicable, List of hazardous work for young seafarers under 18 </w:t>
            </w:r>
            <w:r w:rsidR="0005205A">
              <w:rPr>
                <w:bCs/>
                <w:sz w:val="20"/>
                <w:szCs w:val="20"/>
                <w:lang w:val="en-US"/>
              </w:rPr>
              <w:t>y</w:t>
            </w:r>
            <w:r w:rsidRPr="00BB6862">
              <w:rPr>
                <w:bCs/>
                <w:sz w:val="20"/>
                <w:szCs w:val="20"/>
                <w:lang w:val="en-US"/>
              </w:rPr>
              <w:t>ears of age?</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0"/>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A1.4.2</w:t>
            </w:r>
          </w:p>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A1.4.3</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F06B9E">
            <w:pPr>
              <w:pStyle w:val="Default"/>
              <w:numPr>
                <w:ilvl w:val="0"/>
                <w:numId w:val="14"/>
              </w:numPr>
              <w:rPr>
                <w:sz w:val="20"/>
                <w:szCs w:val="20"/>
                <w:lang w:val="en-US"/>
              </w:rPr>
            </w:pPr>
            <w:r w:rsidRPr="00BB6862">
              <w:rPr>
                <w:bCs/>
                <w:sz w:val="20"/>
                <w:szCs w:val="20"/>
                <w:lang w:val="en-US"/>
              </w:rPr>
              <w:t xml:space="preserve">Copy of ‘Seafarer </w:t>
            </w:r>
            <w:r w:rsidR="00F06B9E">
              <w:rPr>
                <w:bCs/>
                <w:sz w:val="20"/>
                <w:szCs w:val="20"/>
                <w:lang w:val="en-US"/>
              </w:rPr>
              <w:t>R</w:t>
            </w:r>
            <w:r w:rsidRPr="00BB6862">
              <w:rPr>
                <w:bCs/>
                <w:sz w:val="20"/>
                <w:szCs w:val="20"/>
                <w:lang w:val="en-US"/>
              </w:rPr>
              <w:t xml:space="preserve">ecruitment and </w:t>
            </w:r>
            <w:r w:rsidR="00F06B9E">
              <w:rPr>
                <w:bCs/>
                <w:sz w:val="20"/>
                <w:szCs w:val="20"/>
                <w:lang w:val="en-US"/>
              </w:rPr>
              <w:t>P</w:t>
            </w:r>
            <w:r w:rsidRPr="00BB6862">
              <w:rPr>
                <w:bCs/>
                <w:sz w:val="20"/>
                <w:szCs w:val="20"/>
                <w:lang w:val="en-US"/>
              </w:rPr>
              <w:t xml:space="preserve">lacement </w:t>
            </w:r>
            <w:r w:rsidR="00F06B9E">
              <w:rPr>
                <w:bCs/>
                <w:sz w:val="20"/>
                <w:szCs w:val="20"/>
                <w:lang w:val="en-US"/>
              </w:rPr>
              <w:t>S</w:t>
            </w:r>
            <w:r w:rsidRPr="00BB6862">
              <w:rPr>
                <w:bCs/>
                <w:sz w:val="20"/>
                <w:szCs w:val="20"/>
                <w:lang w:val="en-US"/>
              </w:rPr>
              <w:t xml:space="preserve">ervice’ (SRPS) license or certificate to operate, if available?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0"/>
        </w:trPr>
        <w:tc>
          <w:tcPr>
            <w:tcW w:w="1418" w:type="dxa"/>
            <w:vAlign w:val="center"/>
          </w:tcPr>
          <w:p w:rsidR="003C7B42" w:rsidRPr="0036531E" w:rsidRDefault="003C7B42" w:rsidP="00BB6862">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BB6862">
            <w:pPr>
              <w:pStyle w:val="Default"/>
              <w:numPr>
                <w:ilvl w:val="0"/>
                <w:numId w:val="14"/>
              </w:numPr>
              <w:rPr>
                <w:sz w:val="20"/>
                <w:szCs w:val="20"/>
                <w:lang w:val="en-US"/>
              </w:rPr>
            </w:pPr>
            <w:r w:rsidRPr="00BB6862">
              <w:rPr>
                <w:bCs/>
                <w:sz w:val="20"/>
                <w:szCs w:val="20"/>
                <w:lang w:val="en-US"/>
              </w:rPr>
              <w:t xml:space="preserve">Copy of the Collective Bargaining Agreement(s) (CBA) applicable to seafarers serving on the ship operated by that shipowner, (applicable sections in English)?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0"/>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BB6862">
            <w:pPr>
              <w:pStyle w:val="Default"/>
              <w:numPr>
                <w:ilvl w:val="0"/>
                <w:numId w:val="14"/>
              </w:numPr>
              <w:rPr>
                <w:sz w:val="20"/>
                <w:szCs w:val="20"/>
                <w:lang w:val="en-US"/>
              </w:rPr>
            </w:pPr>
            <w:r w:rsidRPr="00BB6862">
              <w:rPr>
                <w:bCs/>
                <w:sz w:val="20"/>
                <w:szCs w:val="20"/>
                <w:lang w:val="en-US"/>
              </w:rPr>
              <w:t xml:space="preserve">Copy of the standard form of the Seafarers Employment Agreement(s) (SEA) applicable to seafarers serving on the ship operated by that shipowner, in English?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680"/>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A2.1.1(a)</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05205A">
            <w:pPr>
              <w:pStyle w:val="Default"/>
              <w:numPr>
                <w:ilvl w:val="0"/>
                <w:numId w:val="14"/>
              </w:numPr>
              <w:rPr>
                <w:sz w:val="20"/>
                <w:szCs w:val="20"/>
                <w:lang w:val="en-US"/>
              </w:rPr>
            </w:pPr>
            <w:r w:rsidRPr="00BB6862">
              <w:rPr>
                <w:bCs/>
                <w:sz w:val="20"/>
                <w:szCs w:val="20"/>
                <w:lang w:val="en-US"/>
              </w:rPr>
              <w:t xml:space="preserve">Where the </w:t>
            </w:r>
            <w:r w:rsidR="0005205A">
              <w:rPr>
                <w:bCs/>
                <w:sz w:val="20"/>
                <w:szCs w:val="20"/>
                <w:lang w:val="en-US"/>
              </w:rPr>
              <w:t>S</w:t>
            </w:r>
            <w:r w:rsidRPr="00BB6862">
              <w:rPr>
                <w:bCs/>
                <w:sz w:val="20"/>
                <w:szCs w:val="20"/>
                <w:lang w:val="en-US"/>
              </w:rPr>
              <w:t xml:space="preserve">eafarers’ </w:t>
            </w:r>
            <w:r w:rsidR="0005205A">
              <w:rPr>
                <w:bCs/>
                <w:sz w:val="20"/>
                <w:szCs w:val="20"/>
                <w:lang w:val="en-US"/>
              </w:rPr>
              <w:t>E</w:t>
            </w:r>
            <w:r w:rsidRPr="00BB6862">
              <w:rPr>
                <w:bCs/>
                <w:sz w:val="20"/>
                <w:szCs w:val="20"/>
                <w:lang w:val="en-US"/>
              </w:rPr>
              <w:t xml:space="preserve">mployment </w:t>
            </w:r>
            <w:r w:rsidR="0005205A">
              <w:rPr>
                <w:bCs/>
                <w:sz w:val="20"/>
                <w:szCs w:val="20"/>
                <w:lang w:val="en-US"/>
              </w:rPr>
              <w:t>A</w:t>
            </w:r>
            <w:r w:rsidRPr="00BB6862">
              <w:rPr>
                <w:bCs/>
                <w:sz w:val="20"/>
                <w:szCs w:val="20"/>
                <w:lang w:val="en-US"/>
              </w:rPr>
              <w:t xml:space="preserve">greement </w:t>
            </w:r>
            <w:r w:rsidR="0005205A">
              <w:rPr>
                <w:bCs/>
                <w:sz w:val="20"/>
                <w:szCs w:val="20"/>
                <w:lang w:val="en-US"/>
              </w:rPr>
              <w:t xml:space="preserve">(SEA) </w:t>
            </w:r>
            <w:r w:rsidRPr="00BB6862">
              <w:rPr>
                <w:bCs/>
                <w:sz w:val="20"/>
                <w:szCs w:val="20"/>
                <w:lang w:val="en-US"/>
              </w:rPr>
              <w:t xml:space="preserve">is signed by a representative of the shipowner, a copy of the manning agreement between the shipowner and the representative of the shipowner;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83"/>
        </w:trPr>
        <w:tc>
          <w:tcPr>
            <w:tcW w:w="1418" w:type="dxa"/>
            <w:vAlign w:val="center"/>
          </w:tcPr>
          <w:p w:rsidR="003C7B42" w:rsidRPr="0036531E" w:rsidRDefault="00004134" w:rsidP="004352A8">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3C7B42" w:rsidRPr="0036531E">
              <w:rPr>
                <w:rFonts w:ascii="Times New Roman" w:hAnsi="Times New Roman" w:cs="Times New Roman"/>
                <w:sz w:val="19"/>
                <w:szCs w:val="19"/>
                <w:lang w:val="en-US"/>
              </w:rPr>
              <w:t>2.5.2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BB6862" w:rsidRDefault="003C7B42" w:rsidP="00BB6862">
            <w:pPr>
              <w:pStyle w:val="Default"/>
              <w:numPr>
                <w:ilvl w:val="0"/>
                <w:numId w:val="14"/>
              </w:numPr>
              <w:rPr>
                <w:sz w:val="20"/>
                <w:szCs w:val="20"/>
                <w:lang w:val="en-US"/>
              </w:rPr>
            </w:pPr>
            <w:r w:rsidRPr="00BB6862">
              <w:rPr>
                <w:bCs/>
                <w:sz w:val="20"/>
                <w:szCs w:val="20"/>
                <w:lang w:val="en-US"/>
              </w:rPr>
              <w:t xml:space="preserve">Copy of evidence of shipowners’ financial security for repatriation of seafarers?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A4.2.1(b)</w:t>
            </w:r>
          </w:p>
        </w:tc>
        <w:tc>
          <w:tcPr>
            <w:tcW w:w="1134" w:type="dxa"/>
            <w:tcBorders>
              <w:top w:val="single" w:sz="4" w:space="0" w:color="auto"/>
              <w:left w:val="single" w:sz="4" w:space="0" w:color="auto"/>
              <w:bottom w:val="single" w:sz="4" w:space="0" w:color="auto"/>
              <w:right w:val="single" w:sz="4" w:space="0" w:color="auto"/>
            </w:tcBorders>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Borders>
              <w:top w:val="single" w:sz="4" w:space="0" w:color="auto"/>
              <w:left w:val="single" w:sz="4" w:space="0" w:color="auto"/>
              <w:bottom w:val="single" w:sz="4" w:space="0" w:color="auto"/>
              <w:right w:val="single" w:sz="4" w:space="0" w:color="auto"/>
            </w:tcBorders>
            <w:vAlign w:val="center"/>
          </w:tcPr>
          <w:p w:rsidR="003C7B42" w:rsidRPr="00D335FF" w:rsidRDefault="003C7B42" w:rsidP="00E35F71">
            <w:pPr>
              <w:pStyle w:val="Default"/>
              <w:numPr>
                <w:ilvl w:val="0"/>
                <w:numId w:val="14"/>
              </w:numPr>
              <w:rPr>
                <w:bCs/>
                <w:sz w:val="20"/>
                <w:szCs w:val="20"/>
                <w:lang w:val="en-US"/>
              </w:rPr>
            </w:pPr>
            <w:r w:rsidRPr="00D335FF">
              <w:rPr>
                <w:bCs/>
                <w:sz w:val="20"/>
                <w:szCs w:val="20"/>
                <w:lang w:val="en-US"/>
              </w:rPr>
              <w:t>Copy of evidence of shipowners’ financial security to assure compensation in case of seafarer's death or long-term disability due to an occupational injury, illness or hazard?</w:t>
            </w:r>
          </w:p>
        </w:tc>
        <w:tc>
          <w:tcPr>
            <w:tcW w:w="993" w:type="dxa"/>
            <w:tcBorders>
              <w:top w:val="single" w:sz="4" w:space="0" w:color="auto"/>
              <w:left w:val="single" w:sz="4" w:space="0" w:color="auto"/>
              <w:bottom w:val="single" w:sz="4" w:space="0" w:color="auto"/>
              <w:right w:val="single" w:sz="4" w:space="0" w:color="auto"/>
            </w:tcBorders>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763056" w:rsidRPr="00E35F71" w:rsidRDefault="00763056">
      <w:pPr>
        <w:rPr>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7654"/>
        <w:gridCol w:w="993"/>
        <w:gridCol w:w="2835"/>
      </w:tblGrid>
      <w:tr w:rsidR="00D335FF" w:rsidRPr="00922259" w:rsidTr="00E35F71">
        <w:tc>
          <w:tcPr>
            <w:tcW w:w="2552" w:type="dxa"/>
            <w:gridSpan w:val="2"/>
            <w:vAlign w:val="center"/>
          </w:tcPr>
          <w:p w:rsidR="00D335FF" w:rsidRPr="00922259" w:rsidRDefault="00D335FF"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D335FF" w:rsidRPr="00922259" w:rsidRDefault="00D335FF"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D335FF" w:rsidRPr="00922259" w:rsidRDefault="00D335FF"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D335FF" w:rsidRPr="00922259" w:rsidRDefault="00D335FF"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F06B9E" w:rsidTr="00E35F71">
        <w:trPr>
          <w:trHeight w:val="454"/>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A2.3.11</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D335FF" w:rsidRDefault="003C7B42" w:rsidP="00F06B9E">
            <w:pPr>
              <w:pStyle w:val="Default"/>
              <w:numPr>
                <w:ilvl w:val="0"/>
                <w:numId w:val="22"/>
              </w:numPr>
              <w:rPr>
                <w:sz w:val="20"/>
                <w:szCs w:val="20"/>
                <w:lang w:val="en-US"/>
              </w:rPr>
            </w:pPr>
            <w:r w:rsidRPr="00D335FF">
              <w:rPr>
                <w:bCs/>
                <w:sz w:val="20"/>
                <w:szCs w:val="20"/>
                <w:lang w:val="en-US"/>
              </w:rPr>
              <w:t xml:space="preserve">Copy of the </w:t>
            </w:r>
            <w:r w:rsidR="00F06B9E">
              <w:rPr>
                <w:bCs/>
                <w:sz w:val="20"/>
                <w:szCs w:val="20"/>
                <w:lang w:val="en-US"/>
              </w:rPr>
              <w:t>t</w:t>
            </w:r>
            <w:r w:rsidRPr="00D335FF">
              <w:rPr>
                <w:bCs/>
                <w:sz w:val="20"/>
                <w:szCs w:val="20"/>
                <w:lang w:val="en-US"/>
              </w:rPr>
              <w:t xml:space="preserve">able </w:t>
            </w:r>
            <w:r w:rsidR="00F06B9E">
              <w:rPr>
                <w:bCs/>
                <w:sz w:val="20"/>
                <w:szCs w:val="20"/>
                <w:lang w:val="en-US"/>
              </w:rPr>
              <w:t xml:space="preserve">(form) </w:t>
            </w:r>
            <w:r w:rsidRPr="00D335FF">
              <w:rPr>
                <w:bCs/>
                <w:sz w:val="20"/>
                <w:szCs w:val="20"/>
                <w:lang w:val="en-US"/>
              </w:rPr>
              <w:t xml:space="preserve">of ship-board working arrangements for use on board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E35F71">
        <w:trPr>
          <w:trHeight w:val="454"/>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D335FF" w:rsidRDefault="003C7B42" w:rsidP="00F06B9E">
            <w:pPr>
              <w:pStyle w:val="Default"/>
              <w:numPr>
                <w:ilvl w:val="0"/>
                <w:numId w:val="22"/>
              </w:numPr>
              <w:rPr>
                <w:sz w:val="20"/>
                <w:szCs w:val="20"/>
                <w:lang w:val="en-US"/>
              </w:rPr>
            </w:pPr>
            <w:r w:rsidRPr="00D335FF">
              <w:rPr>
                <w:bCs/>
                <w:sz w:val="20"/>
                <w:szCs w:val="20"/>
                <w:lang w:val="en-US"/>
              </w:rPr>
              <w:t xml:space="preserve">Copy of the form of record of daily hours of rest for use on board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E35F71">
        <w:trPr>
          <w:trHeight w:val="454"/>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A4.1.2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D335FF" w:rsidRDefault="003C7B42" w:rsidP="00F06B9E">
            <w:pPr>
              <w:pStyle w:val="Default"/>
              <w:numPr>
                <w:ilvl w:val="0"/>
                <w:numId w:val="22"/>
              </w:numPr>
              <w:rPr>
                <w:sz w:val="20"/>
                <w:szCs w:val="20"/>
                <w:lang w:val="en-US"/>
              </w:rPr>
            </w:pPr>
            <w:r w:rsidRPr="00D335FF">
              <w:rPr>
                <w:bCs/>
                <w:sz w:val="20"/>
                <w:szCs w:val="20"/>
                <w:lang w:val="en-US"/>
              </w:rPr>
              <w:t xml:space="preserve">Copy of the medical report form used by the master and relevant medical personnel (on board and ashore) to help facilitate treatment of seafarers?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83"/>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A4.3.1(a)</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p>
        </w:tc>
        <w:tc>
          <w:tcPr>
            <w:tcW w:w="7654" w:type="dxa"/>
            <w:vAlign w:val="center"/>
          </w:tcPr>
          <w:p w:rsidR="003C7B42" w:rsidRPr="00D335FF" w:rsidRDefault="003C7B42" w:rsidP="00F06B9E">
            <w:pPr>
              <w:pStyle w:val="Default"/>
              <w:numPr>
                <w:ilvl w:val="0"/>
                <w:numId w:val="22"/>
              </w:numPr>
              <w:rPr>
                <w:sz w:val="20"/>
                <w:szCs w:val="20"/>
                <w:lang w:val="en-US"/>
              </w:rPr>
            </w:pPr>
            <w:r w:rsidRPr="00D335FF">
              <w:rPr>
                <w:sz w:val="20"/>
                <w:szCs w:val="20"/>
                <w:lang w:val="en-US"/>
              </w:rPr>
              <w:t xml:space="preserve">Copy of the shipowners’ health and safety policy?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E35F71">
        <w:trPr>
          <w:trHeight w:val="283"/>
        </w:trPr>
        <w:tc>
          <w:tcPr>
            <w:tcW w:w="1418"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A5.1.5.2</w:t>
            </w:r>
          </w:p>
        </w:tc>
        <w:tc>
          <w:tcPr>
            <w:tcW w:w="1134" w:type="dxa"/>
            <w:vAlign w:val="center"/>
          </w:tcPr>
          <w:p w:rsidR="003C7B42" w:rsidRPr="0036531E" w:rsidRDefault="003C7B42" w:rsidP="004352A8">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B5.1.5.1</w:t>
            </w:r>
          </w:p>
        </w:tc>
        <w:tc>
          <w:tcPr>
            <w:tcW w:w="7654" w:type="dxa"/>
            <w:vAlign w:val="center"/>
          </w:tcPr>
          <w:p w:rsidR="003C7B42" w:rsidRPr="00D335FF" w:rsidRDefault="003C7B42" w:rsidP="00F06B9E">
            <w:pPr>
              <w:pStyle w:val="Default"/>
              <w:numPr>
                <w:ilvl w:val="0"/>
                <w:numId w:val="22"/>
              </w:numPr>
              <w:rPr>
                <w:sz w:val="20"/>
                <w:szCs w:val="20"/>
                <w:lang w:val="en-US"/>
              </w:rPr>
            </w:pPr>
            <w:r w:rsidRPr="00D335FF">
              <w:rPr>
                <w:bCs/>
                <w:sz w:val="20"/>
                <w:szCs w:val="20"/>
                <w:lang w:val="en-US"/>
              </w:rPr>
              <w:t xml:space="preserve">Copy of ship-owners on-board complaint procedures?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D335FF" w:rsidRPr="00922259" w:rsidTr="00E35F71">
        <w:tc>
          <w:tcPr>
            <w:tcW w:w="2552" w:type="dxa"/>
            <w:gridSpan w:val="2"/>
            <w:shd w:val="clear" w:color="auto" w:fill="B3B3B3"/>
          </w:tcPr>
          <w:p w:rsidR="00D335FF" w:rsidRPr="0036531E" w:rsidRDefault="00D335FF" w:rsidP="00A901CD">
            <w:pPr>
              <w:rPr>
                <w:rFonts w:ascii="Times New Roman" w:hAnsi="Times New Roman" w:cs="Times New Roman"/>
                <w:b/>
                <w:sz w:val="19"/>
                <w:szCs w:val="19"/>
                <w:lang w:val="en-US"/>
              </w:rPr>
            </w:pPr>
          </w:p>
        </w:tc>
        <w:tc>
          <w:tcPr>
            <w:tcW w:w="7654" w:type="dxa"/>
            <w:shd w:val="clear" w:color="auto" w:fill="B3B3B3"/>
          </w:tcPr>
          <w:p w:rsidR="00D335FF" w:rsidRPr="00D335FF" w:rsidRDefault="00D335FF" w:rsidP="00D335FF">
            <w:pPr>
              <w:pStyle w:val="Default"/>
              <w:jc w:val="center"/>
            </w:pPr>
            <w:r>
              <w:rPr>
                <w:b/>
                <w:bCs/>
                <w:sz w:val="20"/>
                <w:szCs w:val="20"/>
              </w:rPr>
              <w:t>Declarations by the shipowner</w:t>
            </w:r>
          </w:p>
        </w:tc>
        <w:tc>
          <w:tcPr>
            <w:tcW w:w="3828" w:type="dxa"/>
            <w:gridSpan w:val="2"/>
            <w:shd w:val="clear" w:color="auto" w:fill="B3B3B3"/>
          </w:tcPr>
          <w:p w:rsidR="00D335FF" w:rsidRPr="00922259" w:rsidRDefault="00D335FF" w:rsidP="00483593">
            <w:pPr>
              <w:jc w:val="center"/>
              <w:rPr>
                <w:rFonts w:ascii="Times New Roman" w:hAnsi="Times New Roman" w:cs="Times New Roman"/>
                <w:b/>
                <w:lang w:val="en-US"/>
              </w:rPr>
            </w:pPr>
          </w:p>
        </w:tc>
      </w:tr>
      <w:tr w:rsidR="003C7B42" w:rsidRPr="00922259" w:rsidTr="00476CDD">
        <w:trPr>
          <w:trHeight w:val="837"/>
        </w:trPr>
        <w:tc>
          <w:tcPr>
            <w:tcW w:w="1418" w:type="dxa"/>
            <w:vAlign w:val="center"/>
          </w:tcPr>
          <w:p w:rsidR="003C7B42" w:rsidRPr="0036531E" w:rsidRDefault="003C7B42" w:rsidP="00D335FF">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A5.1.3.10(b)</w:t>
            </w:r>
          </w:p>
        </w:tc>
        <w:tc>
          <w:tcPr>
            <w:tcW w:w="1134" w:type="dxa"/>
            <w:vAlign w:val="center"/>
          </w:tcPr>
          <w:p w:rsidR="003C7B42" w:rsidRPr="0036531E" w:rsidRDefault="003C7B42" w:rsidP="00D335FF">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B5.1.3.2</w:t>
            </w:r>
          </w:p>
        </w:tc>
        <w:tc>
          <w:tcPr>
            <w:tcW w:w="7654" w:type="dxa"/>
          </w:tcPr>
          <w:p w:rsidR="003C7B42" w:rsidRPr="00D335FF" w:rsidRDefault="003C7B42" w:rsidP="00D335FF">
            <w:pPr>
              <w:pStyle w:val="Default"/>
              <w:rPr>
                <w:sz w:val="20"/>
                <w:szCs w:val="20"/>
                <w:lang w:val="en-US"/>
              </w:rPr>
            </w:pPr>
            <w:r w:rsidRPr="00D335FF">
              <w:rPr>
                <w:sz w:val="20"/>
                <w:szCs w:val="20"/>
                <w:lang w:val="en-US"/>
              </w:rPr>
              <w:t xml:space="preserve">Do the measures referred to in </w:t>
            </w:r>
            <w:r w:rsidRPr="00D335FF">
              <w:rPr>
                <w:b/>
                <w:bCs/>
                <w:i/>
                <w:iCs/>
                <w:sz w:val="20"/>
                <w:szCs w:val="20"/>
                <w:lang w:val="en-US"/>
              </w:rPr>
              <w:t xml:space="preserve">each of the 14 </w:t>
            </w:r>
            <w:r w:rsidR="0005205A">
              <w:rPr>
                <w:b/>
                <w:bCs/>
                <w:i/>
                <w:iCs/>
                <w:sz w:val="20"/>
                <w:szCs w:val="20"/>
                <w:lang w:val="en-US"/>
              </w:rPr>
              <w:t>items</w:t>
            </w:r>
            <w:r w:rsidRPr="00D335FF">
              <w:rPr>
                <w:b/>
                <w:bCs/>
                <w:i/>
                <w:iCs/>
                <w:sz w:val="20"/>
                <w:szCs w:val="20"/>
                <w:lang w:val="en-US"/>
              </w:rPr>
              <w:t xml:space="preserve"> </w:t>
            </w:r>
            <w:r w:rsidRPr="00D335FF">
              <w:rPr>
                <w:sz w:val="20"/>
                <w:szCs w:val="20"/>
                <w:lang w:val="en-US"/>
              </w:rPr>
              <w:t xml:space="preserve">in the DMLC-II below include: </w:t>
            </w:r>
          </w:p>
          <w:p w:rsidR="003C7B42" w:rsidRPr="00D335FF" w:rsidRDefault="003C7B42" w:rsidP="00D335FF">
            <w:pPr>
              <w:pStyle w:val="Default"/>
              <w:rPr>
                <w:sz w:val="20"/>
                <w:szCs w:val="20"/>
                <w:lang w:val="en-US"/>
              </w:rPr>
            </w:pPr>
            <w:r w:rsidRPr="00D335FF">
              <w:rPr>
                <w:sz w:val="20"/>
                <w:szCs w:val="20"/>
                <w:lang w:val="en-US"/>
              </w:rPr>
              <w:t xml:space="preserve">a) The occasions on which ongoing compliance with the Administration requirements implementing the provisions of this Convention will be verified by the shipowner? </w:t>
            </w:r>
          </w:p>
          <w:p w:rsidR="003C7B42" w:rsidRPr="00D335FF" w:rsidRDefault="003C7B42" w:rsidP="00D335FF">
            <w:pPr>
              <w:pStyle w:val="Default"/>
              <w:rPr>
                <w:sz w:val="20"/>
                <w:szCs w:val="20"/>
                <w:lang w:val="en-US"/>
              </w:rPr>
            </w:pPr>
            <w:r w:rsidRPr="00D335FF">
              <w:rPr>
                <w:sz w:val="20"/>
                <w:szCs w:val="20"/>
                <w:lang w:val="en-US"/>
              </w:rPr>
              <w:t xml:space="preserve">b) The records to be taken and maintained by the shipowner? </w:t>
            </w:r>
          </w:p>
          <w:p w:rsidR="003C7B42" w:rsidRPr="00D335FF" w:rsidRDefault="003C7B42" w:rsidP="00D335FF">
            <w:pPr>
              <w:pStyle w:val="Default"/>
              <w:rPr>
                <w:sz w:val="20"/>
                <w:szCs w:val="20"/>
                <w:lang w:val="en-US"/>
              </w:rPr>
            </w:pPr>
            <w:r w:rsidRPr="00D335FF">
              <w:rPr>
                <w:sz w:val="20"/>
                <w:szCs w:val="20"/>
                <w:lang w:val="en-US"/>
              </w:rPr>
              <w:t xml:space="preserve">c) The procedures to be followed where non-compliance is noted?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680"/>
        </w:trPr>
        <w:tc>
          <w:tcPr>
            <w:tcW w:w="1418" w:type="dxa"/>
            <w:vAlign w:val="center"/>
          </w:tcPr>
          <w:p w:rsidR="003C7B42" w:rsidRPr="0036531E" w:rsidRDefault="003C7B42" w:rsidP="00D335FF">
            <w:pPr>
              <w:jc w:val="center"/>
              <w:rPr>
                <w:rFonts w:ascii="Times New Roman" w:hAnsi="Times New Roman" w:cs="Times New Roman"/>
                <w:sz w:val="19"/>
                <w:szCs w:val="19"/>
                <w:lang w:val="en-US"/>
              </w:rPr>
            </w:pPr>
          </w:p>
        </w:tc>
        <w:tc>
          <w:tcPr>
            <w:tcW w:w="1134" w:type="dxa"/>
            <w:vAlign w:val="center"/>
          </w:tcPr>
          <w:p w:rsidR="003C7B42" w:rsidRPr="0036531E" w:rsidRDefault="003C7B42" w:rsidP="00D335FF">
            <w:pPr>
              <w:jc w:val="center"/>
              <w:rPr>
                <w:rFonts w:ascii="Times New Roman" w:hAnsi="Times New Roman" w:cs="Times New Roman"/>
                <w:sz w:val="19"/>
                <w:szCs w:val="19"/>
                <w:lang w:val="en-US"/>
              </w:rPr>
            </w:pPr>
          </w:p>
        </w:tc>
        <w:tc>
          <w:tcPr>
            <w:tcW w:w="7654" w:type="dxa"/>
          </w:tcPr>
          <w:p w:rsidR="003C7B42" w:rsidRPr="00D335FF" w:rsidRDefault="003C7B42" w:rsidP="0005205A">
            <w:pPr>
              <w:pStyle w:val="Default"/>
              <w:rPr>
                <w:lang w:val="en-US"/>
              </w:rPr>
            </w:pPr>
            <w:r w:rsidRPr="00D335FF">
              <w:rPr>
                <w:sz w:val="20"/>
                <w:szCs w:val="20"/>
                <w:lang w:val="en-US"/>
              </w:rPr>
              <w:t xml:space="preserve">Has the shipowner submitted the declaration form for the </w:t>
            </w:r>
            <w:r w:rsidR="0005205A">
              <w:rPr>
                <w:sz w:val="20"/>
                <w:szCs w:val="20"/>
                <w:lang w:val="en-US"/>
              </w:rPr>
              <w:t>i</w:t>
            </w:r>
            <w:r w:rsidRPr="00D335FF">
              <w:rPr>
                <w:sz w:val="20"/>
                <w:szCs w:val="20"/>
                <w:lang w:val="en-US"/>
              </w:rPr>
              <w:t xml:space="preserve">dentification and contact details of </w:t>
            </w:r>
            <w:r w:rsidR="0005205A">
              <w:rPr>
                <w:sz w:val="20"/>
                <w:szCs w:val="20"/>
                <w:lang w:val="en-US"/>
              </w:rPr>
              <w:t>s</w:t>
            </w:r>
            <w:r w:rsidRPr="00D335FF">
              <w:rPr>
                <w:sz w:val="20"/>
                <w:szCs w:val="20"/>
                <w:lang w:val="en-US"/>
              </w:rPr>
              <w:t xml:space="preserve">hipowner (manager or operator) MLC </w:t>
            </w:r>
            <w:r w:rsidR="0005205A">
              <w:rPr>
                <w:sz w:val="20"/>
                <w:szCs w:val="20"/>
                <w:lang w:val="en-US"/>
              </w:rPr>
              <w:t>r</w:t>
            </w:r>
            <w:r w:rsidRPr="00D335FF">
              <w:rPr>
                <w:sz w:val="20"/>
                <w:szCs w:val="20"/>
                <w:lang w:val="en-US"/>
              </w:rPr>
              <w:t xml:space="preserve">epresentative or other individual with MLC responsibilities, including seafarer complaint resolution?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D335FF" w:rsidRPr="0096431E" w:rsidTr="00E35F71">
        <w:trPr>
          <w:trHeight w:val="227"/>
        </w:trPr>
        <w:tc>
          <w:tcPr>
            <w:tcW w:w="2552" w:type="dxa"/>
            <w:gridSpan w:val="2"/>
            <w:shd w:val="clear" w:color="auto" w:fill="A6A6A6" w:themeFill="background1" w:themeFillShade="A6"/>
            <w:vAlign w:val="center"/>
          </w:tcPr>
          <w:p w:rsidR="00D335FF" w:rsidRPr="0036531E" w:rsidRDefault="00D335FF" w:rsidP="00D335FF">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D335FF" w:rsidRPr="00D335FF" w:rsidRDefault="00D335FF" w:rsidP="00D335FF">
            <w:pPr>
              <w:pStyle w:val="Default"/>
              <w:jc w:val="center"/>
              <w:rPr>
                <w:lang w:val="en-US"/>
              </w:rPr>
            </w:pPr>
            <w:r w:rsidRPr="00D335FF">
              <w:rPr>
                <w:b/>
                <w:bCs/>
                <w:sz w:val="20"/>
                <w:szCs w:val="20"/>
                <w:lang w:val="en-US"/>
              </w:rPr>
              <w:t>Minimum Age (Regulation 1.1)</w:t>
            </w:r>
          </w:p>
        </w:tc>
        <w:tc>
          <w:tcPr>
            <w:tcW w:w="3828" w:type="dxa"/>
            <w:gridSpan w:val="2"/>
            <w:shd w:val="clear" w:color="auto" w:fill="A6A6A6" w:themeFill="background1" w:themeFillShade="A6"/>
          </w:tcPr>
          <w:p w:rsidR="00D335FF" w:rsidRPr="00922259" w:rsidRDefault="00D335FF" w:rsidP="00483593">
            <w:pPr>
              <w:jc w:val="center"/>
              <w:rPr>
                <w:rFonts w:ascii="Times New Roman" w:hAnsi="Times New Roman" w:cs="Times New Roman"/>
                <w:lang w:val="en-US"/>
              </w:rPr>
            </w:pPr>
          </w:p>
        </w:tc>
      </w:tr>
      <w:tr w:rsidR="003C7B42" w:rsidRPr="00922259"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A1.1.1</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35FF" w:rsidRDefault="003C7B42" w:rsidP="0005205A">
            <w:pPr>
              <w:pStyle w:val="Default"/>
              <w:rPr>
                <w:lang w:val="en-US"/>
              </w:rPr>
            </w:pPr>
            <w:r w:rsidRPr="00D335FF">
              <w:rPr>
                <w:sz w:val="20"/>
                <w:szCs w:val="20"/>
                <w:lang w:val="en-US"/>
              </w:rPr>
              <w:t>Does DMLC-</w:t>
            </w:r>
            <w:r w:rsidR="0005205A">
              <w:rPr>
                <w:sz w:val="20"/>
                <w:szCs w:val="20"/>
                <w:lang w:val="en-US"/>
              </w:rPr>
              <w:t>Part II</w:t>
            </w:r>
            <w:r w:rsidRPr="00D335FF">
              <w:rPr>
                <w:sz w:val="20"/>
                <w:szCs w:val="20"/>
                <w:lang w:val="en-US"/>
              </w:rPr>
              <w:t xml:space="preserve"> prohibit the employment of seafarers under the age of 16 and records the measures to ensure this ashore and on board?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83"/>
        </w:trPr>
        <w:tc>
          <w:tcPr>
            <w:tcW w:w="1418" w:type="dxa"/>
            <w:vAlign w:val="center"/>
          </w:tcPr>
          <w:p w:rsidR="003C7B42" w:rsidRPr="0036531E" w:rsidRDefault="003C7B42" w:rsidP="00763056">
            <w:pPr>
              <w:rPr>
                <w:rFonts w:ascii="Times New Roman" w:hAnsi="Times New Roman" w:cs="Times New Roman"/>
                <w:sz w:val="19"/>
                <w:szCs w:val="19"/>
                <w:lang w:val="en-US"/>
              </w:rPr>
            </w:pPr>
          </w:p>
        </w:tc>
        <w:tc>
          <w:tcPr>
            <w:tcW w:w="1134" w:type="dxa"/>
            <w:vAlign w:val="center"/>
          </w:tcPr>
          <w:p w:rsidR="003C7B42" w:rsidRPr="0036531E" w:rsidRDefault="003C7B42" w:rsidP="00763056">
            <w:pPr>
              <w:rPr>
                <w:rFonts w:ascii="Times New Roman" w:hAnsi="Times New Roman" w:cs="Times New Roman"/>
                <w:sz w:val="19"/>
                <w:szCs w:val="19"/>
                <w:lang w:val="en-US"/>
              </w:rPr>
            </w:pPr>
          </w:p>
        </w:tc>
        <w:tc>
          <w:tcPr>
            <w:tcW w:w="7654" w:type="dxa"/>
            <w:vAlign w:val="center"/>
          </w:tcPr>
          <w:p w:rsidR="003C7B42" w:rsidRPr="00D335FF" w:rsidRDefault="003C7B42" w:rsidP="00763056">
            <w:pPr>
              <w:pStyle w:val="Default"/>
              <w:rPr>
                <w:lang w:val="en-US"/>
              </w:rPr>
            </w:pPr>
            <w:r w:rsidRPr="00D335FF">
              <w:rPr>
                <w:b/>
                <w:bCs/>
                <w:sz w:val="20"/>
                <w:szCs w:val="20"/>
                <w:lang w:val="en-US"/>
              </w:rPr>
              <w:t xml:space="preserve">For seafarers between the ages of 16 and 18 years: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E35F71">
        <w:trPr>
          <w:trHeight w:val="283"/>
        </w:trPr>
        <w:tc>
          <w:tcPr>
            <w:tcW w:w="1418" w:type="dxa"/>
            <w:vAlign w:val="center"/>
          </w:tcPr>
          <w:p w:rsidR="003C7B42" w:rsidRPr="0036531E" w:rsidRDefault="003C7B42" w:rsidP="00763056">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A1.1.2</w:t>
            </w:r>
          </w:p>
        </w:tc>
        <w:tc>
          <w:tcPr>
            <w:tcW w:w="1134" w:type="dxa"/>
            <w:vAlign w:val="center"/>
          </w:tcPr>
          <w:p w:rsidR="003C7B42" w:rsidRPr="0036531E" w:rsidRDefault="003C7B42" w:rsidP="00763056">
            <w:pPr>
              <w:rPr>
                <w:rFonts w:ascii="Times New Roman" w:hAnsi="Times New Roman" w:cs="Times New Roman"/>
                <w:sz w:val="19"/>
                <w:szCs w:val="19"/>
                <w:lang w:val="en-US"/>
              </w:rPr>
            </w:pPr>
          </w:p>
        </w:tc>
        <w:tc>
          <w:tcPr>
            <w:tcW w:w="7654" w:type="dxa"/>
            <w:vAlign w:val="center"/>
          </w:tcPr>
          <w:p w:rsidR="003C7B42" w:rsidRPr="00D335FF" w:rsidRDefault="003C7B42" w:rsidP="00ED54AC">
            <w:pPr>
              <w:pStyle w:val="Default"/>
              <w:rPr>
                <w:lang w:val="en-US"/>
              </w:rPr>
            </w:pPr>
            <w:r w:rsidRPr="00D335FF">
              <w:rPr>
                <w:sz w:val="20"/>
                <w:szCs w:val="20"/>
                <w:lang w:val="en-US"/>
              </w:rPr>
              <w:t xml:space="preserve">Is night defined in accordance with </w:t>
            </w:r>
            <w:r w:rsidR="00ED54AC">
              <w:rPr>
                <w:sz w:val="20"/>
                <w:szCs w:val="20"/>
                <w:lang w:val="en-US"/>
              </w:rPr>
              <w:t xml:space="preserve">the Administration </w:t>
            </w:r>
            <w:r w:rsidRPr="00D335FF">
              <w:rPr>
                <w:sz w:val="20"/>
                <w:szCs w:val="20"/>
                <w:lang w:val="en-US"/>
              </w:rPr>
              <w:t xml:space="preserve">requirements?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A1.1.3</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Default="003C7B42" w:rsidP="00D335FF">
            <w:pPr>
              <w:pStyle w:val="Default"/>
              <w:rPr>
                <w:sz w:val="20"/>
                <w:szCs w:val="20"/>
                <w:lang w:val="en-US"/>
              </w:rPr>
            </w:pPr>
            <w:r w:rsidRPr="00763056">
              <w:rPr>
                <w:sz w:val="20"/>
                <w:szCs w:val="20"/>
                <w:lang w:val="en-US"/>
              </w:rPr>
              <w:t>If seafarers are engaged in night work, does the DMLC-</w:t>
            </w:r>
            <w:r w:rsidR="0005205A">
              <w:rPr>
                <w:sz w:val="20"/>
                <w:szCs w:val="20"/>
                <w:lang w:val="en-US"/>
              </w:rPr>
              <w:t xml:space="preserve">Part </w:t>
            </w:r>
            <w:r w:rsidRPr="00763056">
              <w:rPr>
                <w:sz w:val="20"/>
                <w:szCs w:val="20"/>
                <w:lang w:val="en-US"/>
              </w:rPr>
              <w:t xml:space="preserve">II record any training programmes in which the seafarer is engaged at night; or the work that the seafarer will perform at night or under the recognized programme? (The Administration may make an exception, if such a training programme would be impaired or if such work performed will not be detrimental to the health &amp; well-being of seafarers) </w:t>
            </w:r>
          </w:p>
          <w:p w:rsidR="003C7B42" w:rsidRPr="00763056" w:rsidRDefault="003C7B42" w:rsidP="00D335FF">
            <w:pPr>
              <w:pStyle w:val="Default"/>
              <w:rPr>
                <w:lang w:val="en-US"/>
              </w:rPr>
            </w:pPr>
            <w:r w:rsidRPr="00763056">
              <w:rPr>
                <w:sz w:val="20"/>
                <w:szCs w:val="20"/>
                <w:lang w:val="en-US"/>
              </w:rPr>
              <w:t>Does the DMLC-</w:t>
            </w:r>
            <w:r w:rsidR="0005205A">
              <w:rPr>
                <w:sz w:val="20"/>
                <w:szCs w:val="20"/>
                <w:lang w:val="en-US"/>
              </w:rPr>
              <w:t xml:space="preserve">Part </w:t>
            </w:r>
            <w:r w:rsidRPr="00763056">
              <w:rPr>
                <w:sz w:val="20"/>
                <w:szCs w:val="20"/>
                <w:lang w:val="en-US"/>
              </w:rPr>
              <w:t xml:space="preserve">II include measures to ensure that such seafarers are made aware of this restriction before beginning work on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A1.1.4</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A4.3.2(b)</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E35F71">
            <w:pPr>
              <w:pStyle w:val="Default"/>
              <w:rPr>
                <w:lang w:val="en-US"/>
              </w:rPr>
            </w:pPr>
            <w:r w:rsidRPr="00E35F71">
              <w:rPr>
                <w:sz w:val="20"/>
                <w:szCs w:val="20"/>
                <w:lang w:val="en-US"/>
              </w:rPr>
              <w:t>Does the DMLC-</w:t>
            </w:r>
            <w:r w:rsidR="0005205A">
              <w:rPr>
                <w:sz w:val="20"/>
                <w:szCs w:val="20"/>
                <w:lang w:val="en-US"/>
              </w:rPr>
              <w:t xml:space="preserve">Part </w:t>
            </w:r>
            <w:r w:rsidRPr="00E35F71">
              <w:rPr>
                <w:sz w:val="20"/>
                <w:szCs w:val="20"/>
                <w:lang w:val="en-US"/>
              </w:rPr>
              <w:t>II prohibit the employment, engagement of seafarers under the age of 18 years in any hazardous work that is likely to jeopardize their health or safety? Does the DMLC-</w:t>
            </w:r>
            <w:r w:rsidR="0005205A">
              <w:rPr>
                <w:sz w:val="20"/>
                <w:szCs w:val="20"/>
                <w:lang w:val="en-US"/>
              </w:rPr>
              <w:t xml:space="preserve">Part </w:t>
            </w:r>
            <w:r w:rsidRPr="00E35F71">
              <w:rPr>
                <w:sz w:val="20"/>
                <w:szCs w:val="20"/>
                <w:lang w:val="en-US"/>
              </w:rPr>
              <w:t xml:space="preserve">II include measures to ensure that such seafarers are made aware of this restriction before beginning work on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A1.1.4</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E35F71">
            <w:pPr>
              <w:pStyle w:val="Default"/>
              <w:rPr>
                <w:lang w:val="en-US"/>
              </w:rPr>
            </w:pPr>
            <w:r w:rsidRPr="00E35F71">
              <w:rPr>
                <w:sz w:val="20"/>
                <w:szCs w:val="20"/>
                <w:lang w:val="en-US"/>
              </w:rPr>
              <w:t>Is a list of such hazardous work recorded in the DMLC-</w:t>
            </w:r>
            <w:r w:rsidR="0005205A">
              <w:rPr>
                <w:sz w:val="20"/>
                <w:szCs w:val="20"/>
                <w:lang w:val="en-US"/>
              </w:rPr>
              <w:t xml:space="preserve">Part </w:t>
            </w:r>
            <w:r w:rsidRPr="00E35F71">
              <w:rPr>
                <w:sz w:val="20"/>
                <w:szCs w:val="20"/>
                <w:lang w:val="en-US"/>
              </w:rPr>
              <w:t xml:space="preserve">II?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A3.2.8</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05205A">
            <w:pPr>
              <w:pStyle w:val="Default"/>
              <w:rPr>
                <w:lang w:val="en-US"/>
              </w:rPr>
            </w:pPr>
            <w:r w:rsidRPr="00E35F71">
              <w:rPr>
                <w:sz w:val="20"/>
                <w:szCs w:val="20"/>
                <w:lang w:val="en-US"/>
              </w:rPr>
              <w:t>How does the shipowner ensure that no seafarer under the age of 18 is employed, or engaged or works as a ship’s cook? Does the DMLC-</w:t>
            </w:r>
            <w:r w:rsidR="0005205A">
              <w:rPr>
                <w:sz w:val="20"/>
                <w:szCs w:val="20"/>
                <w:lang w:val="en-US"/>
              </w:rPr>
              <w:t xml:space="preserve">Part </w:t>
            </w:r>
            <w:r w:rsidRPr="00E35F71">
              <w:rPr>
                <w:sz w:val="20"/>
                <w:szCs w:val="20"/>
                <w:lang w:val="en-US"/>
              </w:rPr>
              <w:t xml:space="preserve">II record such measures to ensure this?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E35F71" w:rsidRDefault="00E35F71">
      <w:pPr>
        <w:rPr>
          <w:lang w:val="en-US"/>
        </w:rPr>
      </w:pPr>
    </w:p>
    <w:p w:rsidR="00ED54AC" w:rsidRDefault="00ED54AC">
      <w:pPr>
        <w:rPr>
          <w:lang w:val="en-US"/>
        </w:rPr>
      </w:pPr>
    </w:p>
    <w:p w:rsidR="00FF427A" w:rsidRPr="003C7B42" w:rsidRDefault="00FF427A">
      <w:pPr>
        <w:rPr>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7654"/>
        <w:gridCol w:w="993"/>
        <w:gridCol w:w="2835"/>
      </w:tblGrid>
      <w:tr w:rsidR="00E35F71" w:rsidRPr="00922259" w:rsidTr="00C83F4E">
        <w:tc>
          <w:tcPr>
            <w:tcW w:w="2552" w:type="dxa"/>
            <w:gridSpan w:val="2"/>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E35F71" w:rsidRPr="00922259" w:rsidRDefault="00E35F71"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D335FF" w:rsidRPr="0096431E" w:rsidTr="00E35F71">
        <w:trPr>
          <w:trHeight w:val="227"/>
        </w:trPr>
        <w:tc>
          <w:tcPr>
            <w:tcW w:w="2552" w:type="dxa"/>
            <w:gridSpan w:val="2"/>
            <w:shd w:val="clear" w:color="auto" w:fill="A6A6A6" w:themeFill="background1" w:themeFillShade="A6"/>
            <w:vAlign w:val="center"/>
          </w:tcPr>
          <w:p w:rsidR="00D335FF" w:rsidRDefault="00D335FF" w:rsidP="00D335FF">
            <w:pPr>
              <w:jc w:val="center"/>
              <w:rPr>
                <w:rFonts w:ascii="Times New Roman" w:hAnsi="Times New Roman" w:cs="Times New Roman"/>
                <w:lang w:val="en-US"/>
              </w:rPr>
            </w:pPr>
          </w:p>
        </w:tc>
        <w:tc>
          <w:tcPr>
            <w:tcW w:w="7654" w:type="dxa"/>
            <w:shd w:val="clear" w:color="auto" w:fill="A6A6A6" w:themeFill="background1" w:themeFillShade="A6"/>
            <w:vAlign w:val="center"/>
          </w:tcPr>
          <w:p w:rsidR="00D335FF" w:rsidRPr="00E35F71" w:rsidRDefault="00E35F71" w:rsidP="00ED54AC">
            <w:pPr>
              <w:pStyle w:val="Default"/>
              <w:jc w:val="center"/>
              <w:rPr>
                <w:lang w:val="en-US"/>
              </w:rPr>
            </w:pPr>
            <w:r w:rsidRPr="00E35F71">
              <w:rPr>
                <w:b/>
                <w:bCs/>
                <w:sz w:val="20"/>
                <w:szCs w:val="20"/>
                <w:lang w:val="en-US"/>
              </w:rPr>
              <w:t xml:space="preserve">Medical Certification (Regulation 1.2) </w:t>
            </w:r>
          </w:p>
        </w:tc>
        <w:tc>
          <w:tcPr>
            <w:tcW w:w="3828" w:type="dxa"/>
            <w:gridSpan w:val="2"/>
            <w:shd w:val="clear" w:color="auto" w:fill="A6A6A6" w:themeFill="background1" w:themeFillShade="A6"/>
          </w:tcPr>
          <w:p w:rsidR="00D335FF" w:rsidRPr="00922259" w:rsidRDefault="00D335FF" w:rsidP="00483593">
            <w:pPr>
              <w:jc w:val="center"/>
              <w:rPr>
                <w:rFonts w:ascii="Times New Roman" w:hAnsi="Times New Roman" w:cs="Times New Roman"/>
                <w:lang w:val="en-US"/>
              </w:rPr>
            </w:pP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A1.2.1</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C83F4E">
            <w:pPr>
              <w:pStyle w:val="Default"/>
              <w:rPr>
                <w:lang w:val="en-US"/>
              </w:rPr>
            </w:pPr>
            <w:r w:rsidRPr="00E35F71">
              <w:rPr>
                <w:sz w:val="20"/>
                <w:szCs w:val="20"/>
                <w:lang w:val="en-US"/>
              </w:rPr>
              <w:t>How does the DMLC-</w:t>
            </w:r>
            <w:r w:rsidR="0005205A">
              <w:rPr>
                <w:sz w:val="20"/>
                <w:szCs w:val="20"/>
                <w:lang w:val="en-US"/>
              </w:rPr>
              <w:t xml:space="preserve">Part </w:t>
            </w:r>
            <w:r w:rsidRPr="00E35F71">
              <w:rPr>
                <w:sz w:val="20"/>
                <w:szCs w:val="20"/>
                <w:lang w:val="en-US"/>
              </w:rPr>
              <w:t xml:space="preserve">II ensure that all seafarers , prior to beginning work on a ship, must hold a valid medical certificate attesting that the seafarer is medically fit to perform the duties that they are to carry out at sea?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A1.2.1</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05205A" w:rsidRDefault="003C7B42" w:rsidP="00C83F4E">
            <w:pPr>
              <w:pStyle w:val="Default"/>
              <w:rPr>
                <w:lang w:val="en-US"/>
              </w:rPr>
            </w:pPr>
            <w:r w:rsidRPr="00E35F71">
              <w:rPr>
                <w:sz w:val="20"/>
                <w:szCs w:val="20"/>
                <w:lang w:val="en-US"/>
              </w:rPr>
              <w:t>How does the DMLC-</w:t>
            </w:r>
            <w:r w:rsidR="0005205A">
              <w:rPr>
                <w:sz w:val="20"/>
                <w:szCs w:val="20"/>
                <w:lang w:val="en-US"/>
              </w:rPr>
              <w:t xml:space="preserve">Part </w:t>
            </w:r>
            <w:r w:rsidRPr="00E35F71">
              <w:rPr>
                <w:sz w:val="20"/>
                <w:szCs w:val="20"/>
                <w:lang w:val="en-US"/>
              </w:rPr>
              <w:t xml:space="preserve">II ensure that medical fitness examinations will only be carried out by a duly qualified medical practitioner licensed at the place of examination and/or who is recognized by the competent authority at the place of inspection? </w:t>
            </w:r>
            <w:r w:rsidRPr="0005205A">
              <w:rPr>
                <w:sz w:val="20"/>
                <w:szCs w:val="20"/>
                <w:lang w:val="en-US"/>
              </w:rPr>
              <w:t>Are the measures recorded in the DMLC-</w:t>
            </w:r>
            <w:r w:rsidR="0005205A">
              <w:rPr>
                <w:sz w:val="20"/>
                <w:szCs w:val="20"/>
                <w:lang w:val="en-US"/>
              </w:rPr>
              <w:t xml:space="preserve">Part </w:t>
            </w:r>
            <w:r w:rsidRPr="0005205A">
              <w:rPr>
                <w:sz w:val="20"/>
                <w:szCs w:val="20"/>
                <w:lang w:val="en-US"/>
              </w:rPr>
              <w:t xml:space="preserve">II?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A1.2.6</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B1.2.1</w:t>
            </w:r>
          </w:p>
        </w:tc>
        <w:tc>
          <w:tcPr>
            <w:tcW w:w="7654" w:type="dxa"/>
          </w:tcPr>
          <w:p w:rsidR="003C7B42" w:rsidRPr="00E35F71" w:rsidRDefault="003C7B42" w:rsidP="00C83F4E">
            <w:pPr>
              <w:pStyle w:val="Default"/>
              <w:rPr>
                <w:lang w:val="en-US"/>
              </w:rPr>
            </w:pPr>
            <w:r w:rsidRPr="00E35F71">
              <w:rPr>
                <w:sz w:val="20"/>
                <w:szCs w:val="20"/>
                <w:lang w:val="en-US"/>
              </w:rPr>
              <w:t>Does the DMLC-</w:t>
            </w:r>
            <w:r w:rsidR="0005205A">
              <w:rPr>
                <w:sz w:val="20"/>
                <w:szCs w:val="20"/>
                <w:lang w:val="en-US"/>
              </w:rPr>
              <w:t xml:space="preserve">Part </w:t>
            </w:r>
            <w:r w:rsidRPr="00E35F71">
              <w:rPr>
                <w:sz w:val="20"/>
                <w:szCs w:val="20"/>
                <w:lang w:val="en-US"/>
              </w:rPr>
              <w:t xml:space="preserve">II specify that medical fitness examination of all seafarer candidates and serving seafarers will include the specific requirements of the Administration and have measures to ensure that this is checked before the seafarer begins work on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A1.2.4</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A1.2.7</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004134">
            <w:pPr>
              <w:pStyle w:val="Default"/>
              <w:rPr>
                <w:lang w:val="en-US"/>
              </w:rPr>
            </w:pPr>
            <w:r w:rsidRPr="00E35F71">
              <w:rPr>
                <w:sz w:val="20"/>
                <w:szCs w:val="20"/>
                <w:lang w:val="en-US"/>
              </w:rPr>
              <w:t>How does the DMLC-</w:t>
            </w:r>
            <w:r w:rsidR="0005205A">
              <w:rPr>
                <w:sz w:val="20"/>
                <w:szCs w:val="20"/>
                <w:lang w:val="en-US"/>
              </w:rPr>
              <w:t xml:space="preserve">Part </w:t>
            </w:r>
            <w:r w:rsidRPr="00E35F71">
              <w:rPr>
                <w:sz w:val="20"/>
                <w:szCs w:val="20"/>
                <w:lang w:val="en-US"/>
              </w:rPr>
              <w:t xml:space="preserve">II ensure that medical certificates will be issued in English for ships engaged in international voyages and will be valid for a maximum period of two </w:t>
            </w:r>
            <w:r w:rsidR="00004134">
              <w:rPr>
                <w:sz w:val="20"/>
                <w:szCs w:val="20"/>
                <w:lang w:val="en-US"/>
              </w:rPr>
              <w:t xml:space="preserve">(2) </w:t>
            </w:r>
            <w:r w:rsidRPr="00E35F71">
              <w:rPr>
                <w:sz w:val="20"/>
                <w:szCs w:val="20"/>
                <w:lang w:val="en-US"/>
              </w:rPr>
              <w:t>years, except that for seafarers under the age of 18 years, the maximum period of validity will be one</w:t>
            </w:r>
            <w:r w:rsidR="00004134">
              <w:rPr>
                <w:sz w:val="20"/>
                <w:szCs w:val="20"/>
                <w:lang w:val="en-US"/>
              </w:rPr>
              <w:t xml:space="preserve"> (1)</w:t>
            </w:r>
            <w:r w:rsidRPr="00E35F71">
              <w:rPr>
                <w:sz w:val="20"/>
                <w:szCs w:val="20"/>
                <w:lang w:val="en-US"/>
              </w:rPr>
              <w:t xml:space="preserve"> year and certificates of color vision will be valid for a maximum period of six </w:t>
            </w:r>
            <w:r w:rsidR="00004134">
              <w:rPr>
                <w:sz w:val="20"/>
                <w:szCs w:val="20"/>
                <w:lang w:val="en-US"/>
              </w:rPr>
              <w:t xml:space="preserve">(6) </w:t>
            </w:r>
            <w:r w:rsidRPr="00E35F71">
              <w:rPr>
                <w:sz w:val="20"/>
                <w:szCs w:val="20"/>
                <w:lang w:val="en-US"/>
              </w:rPr>
              <w:t xml:space="preserve">years and issued by a person recognized by the competent authority at the place of examination as qualified to issue such a certificate?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A1.2.8</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C83F4E">
            <w:pPr>
              <w:pStyle w:val="Default"/>
              <w:rPr>
                <w:lang w:val="en-US"/>
              </w:rPr>
            </w:pPr>
            <w:r w:rsidRPr="00E35F71">
              <w:rPr>
                <w:sz w:val="20"/>
                <w:szCs w:val="20"/>
                <w:lang w:val="en-US"/>
              </w:rPr>
              <w:t>How does the DMLC-</w:t>
            </w:r>
            <w:r w:rsidR="0005205A">
              <w:rPr>
                <w:sz w:val="20"/>
                <w:szCs w:val="20"/>
                <w:lang w:val="en-US"/>
              </w:rPr>
              <w:t xml:space="preserve">Part </w:t>
            </w:r>
            <w:r w:rsidRPr="00E35F71">
              <w:rPr>
                <w:sz w:val="20"/>
                <w:szCs w:val="20"/>
                <w:lang w:val="en-US"/>
              </w:rPr>
              <w:t xml:space="preserve">II ensure that in urgent cases, a seafarer with a medical certificate that has expired within the last ninety days may be allowed to work on the ship, only if a dispensation has been obtained from the Administration? Does the shipowner have procedures to ensure that a dispensation is required in such a case?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A1.2.9</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C83F4E">
            <w:pPr>
              <w:pStyle w:val="Default"/>
              <w:rPr>
                <w:lang w:val="en-US"/>
              </w:rPr>
            </w:pPr>
            <w:r w:rsidRPr="00E35F71">
              <w:rPr>
                <w:sz w:val="20"/>
                <w:szCs w:val="20"/>
                <w:lang w:val="en-US"/>
              </w:rPr>
              <w:t xml:space="preserve">How does the DMLC-II ensure that a seafarer whose medical certificate has expired while on board must obtain a medical certificate at the next port of call from a qualified medical practitioner licensed at the place of examination and/or recognized by the competent authority at the place of examination, but no later than three months from the date of expiry? Are there procedures ashore and on board to ensure this requirement?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E35F71" w:rsidRPr="0096431E" w:rsidTr="00C83F4E">
        <w:trPr>
          <w:trHeight w:val="227"/>
        </w:trPr>
        <w:tc>
          <w:tcPr>
            <w:tcW w:w="2552" w:type="dxa"/>
            <w:gridSpan w:val="2"/>
            <w:shd w:val="clear" w:color="auto" w:fill="A6A6A6" w:themeFill="background1" w:themeFillShade="A6"/>
            <w:vAlign w:val="center"/>
          </w:tcPr>
          <w:p w:rsidR="00E35F71" w:rsidRPr="0036531E" w:rsidRDefault="00E35F71"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E35F71" w:rsidRPr="00E35F71" w:rsidRDefault="00E35F71" w:rsidP="00E35F71">
            <w:pPr>
              <w:pStyle w:val="Default"/>
              <w:jc w:val="center"/>
              <w:rPr>
                <w:lang w:val="en-US"/>
              </w:rPr>
            </w:pPr>
            <w:r w:rsidRPr="00E35F71">
              <w:rPr>
                <w:b/>
                <w:bCs/>
                <w:sz w:val="20"/>
                <w:szCs w:val="20"/>
                <w:lang w:val="en-US"/>
              </w:rPr>
              <w:t xml:space="preserve">Qualifications of seafarers (Regulation 1.3) </w:t>
            </w:r>
          </w:p>
        </w:tc>
        <w:tc>
          <w:tcPr>
            <w:tcW w:w="3828" w:type="dxa"/>
            <w:gridSpan w:val="2"/>
            <w:shd w:val="clear" w:color="auto" w:fill="A6A6A6" w:themeFill="background1" w:themeFillShade="A6"/>
          </w:tcPr>
          <w:p w:rsidR="00E35F71" w:rsidRPr="00922259" w:rsidRDefault="00E35F71" w:rsidP="00C83F4E">
            <w:pPr>
              <w:jc w:val="center"/>
              <w:rPr>
                <w:rFonts w:ascii="Times New Roman" w:hAnsi="Times New Roman" w:cs="Times New Roman"/>
                <w:lang w:val="en-US"/>
              </w:rPr>
            </w:pPr>
          </w:p>
        </w:tc>
      </w:tr>
      <w:tr w:rsidR="003C7B42" w:rsidRPr="003C7B42" w:rsidTr="00476CDD">
        <w:trPr>
          <w:trHeight w:val="20"/>
        </w:trPr>
        <w:tc>
          <w:tcPr>
            <w:tcW w:w="1418" w:type="dxa"/>
            <w:vAlign w:val="center"/>
          </w:tcPr>
          <w:p w:rsidR="003C7B42" w:rsidRPr="0036531E" w:rsidRDefault="00004134"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3C7B42" w:rsidRPr="0036531E">
              <w:rPr>
                <w:rFonts w:ascii="Times New Roman" w:hAnsi="Times New Roman" w:cs="Times New Roman"/>
                <w:sz w:val="19"/>
                <w:szCs w:val="19"/>
                <w:lang w:val="en-US"/>
              </w:rPr>
              <w:t>1.3.1</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C83F4E">
            <w:pPr>
              <w:pStyle w:val="Default"/>
              <w:rPr>
                <w:lang w:val="en-US"/>
              </w:rPr>
            </w:pPr>
            <w:r w:rsidRPr="00E35F71">
              <w:rPr>
                <w:sz w:val="20"/>
                <w:szCs w:val="20"/>
                <w:lang w:val="en-US"/>
              </w:rPr>
              <w:t>Does the DMLC-</w:t>
            </w:r>
            <w:r w:rsidR="0005205A">
              <w:rPr>
                <w:sz w:val="20"/>
                <w:szCs w:val="20"/>
                <w:lang w:val="en-US"/>
              </w:rPr>
              <w:t xml:space="preserve">Part </w:t>
            </w:r>
            <w:r w:rsidRPr="00E35F71">
              <w:rPr>
                <w:sz w:val="20"/>
                <w:szCs w:val="20"/>
                <w:lang w:val="en-US"/>
              </w:rPr>
              <w:t xml:space="preserve">II state that prior to working on a ship, all seafarers will be required to be trained or certified as competent or otherwise qualified to perform their duties?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004134"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3C7B42" w:rsidRPr="0036531E">
              <w:rPr>
                <w:rFonts w:ascii="Times New Roman" w:hAnsi="Times New Roman" w:cs="Times New Roman"/>
                <w:sz w:val="19"/>
                <w:szCs w:val="19"/>
                <w:lang w:val="en-US"/>
              </w:rPr>
              <w:t>1.3.3</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ED54AC">
            <w:pPr>
              <w:pStyle w:val="Default"/>
              <w:rPr>
                <w:lang w:val="en-US"/>
              </w:rPr>
            </w:pPr>
            <w:r w:rsidRPr="00E35F71">
              <w:rPr>
                <w:sz w:val="20"/>
                <w:szCs w:val="20"/>
                <w:lang w:val="en-US"/>
              </w:rPr>
              <w:t>How does the DMLC-</w:t>
            </w:r>
            <w:r w:rsidR="0005205A">
              <w:rPr>
                <w:sz w:val="20"/>
                <w:szCs w:val="20"/>
                <w:lang w:val="en-US"/>
              </w:rPr>
              <w:t xml:space="preserve">Part </w:t>
            </w:r>
            <w:r w:rsidRPr="00E35F71">
              <w:rPr>
                <w:sz w:val="20"/>
                <w:szCs w:val="20"/>
                <w:lang w:val="en-US"/>
              </w:rPr>
              <w:t xml:space="preserve">II ensure that all Seafarers covered under STCW’78 as amended (“STCW”), including those in positions listed in the minimum safe manning certificate, before beginning work on the ship, must be trained and certified as competent, in accordance with STCW and must possess appropriate and valid </w:t>
            </w:r>
            <w:r w:rsidR="00ED54AC">
              <w:rPr>
                <w:sz w:val="20"/>
                <w:szCs w:val="20"/>
                <w:lang w:val="en-US"/>
              </w:rPr>
              <w:t xml:space="preserve">Flag State </w:t>
            </w:r>
            <w:r w:rsidRPr="00E35F71">
              <w:rPr>
                <w:sz w:val="20"/>
                <w:szCs w:val="20"/>
                <w:lang w:val="en-US"/>
              </w:rPr>
              <w:t xml:space="preserve">certification and any additional special qualifications equivalent to the duties they are required to undertake on the ship? What procedures does the shipowner have ashore and on board to ensure this requirement?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004134"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3C7B42" w:rsidRPr="0036531E">
              <w:rPr>
                <w:rFonts w:ascii="Times New Roman" w:hAnsi="Times New Roman" w:cs="Times New Roman"/>
                <w:sz w:val="19"/>
                <w:szCs w:val="19"/>
                <w:lang w:val="en-US"/>
              </w:rPr>
              <w:t>1.3.2</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E35F71">
            <w:pPr>
              <w:pStyle w:val="Default"/>
              <w:rPr>
                <w:lang w:val="en-US"/>
              </w:rPr>
            </w:pPr>
            <w:r w:rsidRPr="00E35F71">
              <w:rPr>
                <w:sz w:val="20"/>
                <w:szCs w:val="20"/>
                <w:lang w:val="en-US"/>
              </w:rPr>
              <w:t>What are the procedures in the DMLC-</w:t>
            </w:r>
            <w:r w:rsidR="0005205A">
              <w:rPr>
                <w:sz w:val="20"/>
                <w:szCs w:val="20"/>
                <w:lang w:val="en-US"/>
              </w:rPr>
              <w:t xml:space="preserve">Part </w:t>
            </w:r>
            <w:r w:rsidRPr="00E35F71">
              <w:rPr>
                <w:sz w:val="20"/>
                <w:szCs w:val="20"/>
                <w:lang w:val="en-US"/>
              </w:rPr>
              <w:t xml:space="preserve">II to ensure that prior to commencing duties on a ship, seafarers shall successfully complete training for personal safety, such as that contained in STCW Section A-VI/I?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E35F71" w:rsidRPr="00BF5BF9" w:rsidRDefault="00A901CD" w:rsidP="00E35F71">
      <w:pPr>
        <w:rPr>
          <w:rFonts w:ascii="Times New Roman" w:hAnsi="Times New Roman" w:cs="Times New Roman"/>
          <w:lang w:val="en-US"/>
        </w:rPr>
      </w:pPr>
      <w:r w:rsidRPr="00D335FF">
        <w:rPr>
          <w:rFonts w:ascii="Times New Roman" w:hAnsi="Times New Roman" w:cs="Times New Roman"/>
          <w:lang w:val="en-US"/>
        </w:rP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7654"/>
        <w:gridCol w:w="993"/>
        <w:gridCol w:w="2835"/>
      </w:tblGrid>
      <w:tr w:rsidR="00E35F71" w:rsidRPr="00922259" w:rsidTr="00C83F4E">
        <w:tc>
          <w:tcPr>
            <w:tcW w:w="2552" w:type="dxa"/>
            <w:gridSpan w:val="2"/>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E35F71" w:rsidRPr="00922259" w:rsidRDefault="00E35F71"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E35F71" w:rsidRPr="00922259" w:rsidRDefault="00E35F71"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E35F71" w:rsidRPr="0096431E" w:rsidTr="00C83F4E">
        <w:trPr>
          <w:trHeight w:val="227"/>
        </w:trPr>
        <w:tc>
          <w:tcPr>
            <w:tcW w:w="2552" w:type="dxa"/>
            <w:gridSpan w:val="2"/>
            <w:shd w:val="clear" w:color="auto" w:fill="A6A6A6" w:themeFill="background1" w:themeFillShade="A6"/>
            <w:vAlign w:val="center"/>
          </w:tcPr>
          <w:p w:rsidR="00E35F71" w:rsidRDefault="00E35F71" w:rsidP="00C83F4E">
            <w:pPr>
              <w:jc w:val="center"/>
              <w:rPr>
                <w:rFonts w:ascii="Times New Roman" w:hAnsi="Times New Roman" w:cs="Times New Roman"/>
                <w:lang w:val="en-US"/>
              </w:rPr>
            </w:pPr>
          </w:p>
        </w:tc>
        <w:tc>
          <w:tcPr>
            <w:tcW w:w="7654" w:type="dxa"/>
            <w:shd w:val="clear" w:color="auto" w:fill="A6A6A6" w:themeFill="background1" w:themeFillShade="A6"/>
            <w:vAlign w:val="center"/>
          </w:tcPr>
          <w:p w:rsidR="00E35F71" w:rsidRPr="00E35F71" w:rsidRDefault="00E35F71" w:rsidP="00E35F71">
            <w:pPr>
              <w:pStyle w:val="Default"/>
              <w:jc w:val="center"/>
              <w:rPr>
                <w:lang w:val="en-US"/>
              </w:rPr>
            </w:pPr>
            <w:r w:rsidRPr="00E35F71">
              <w:rPr>
                <w:b/>
                <w:bCs/>
                <w:sz w:val="20"/>
                <w:szCs w:val="20"/>
                <w:lang w:val="en-US"/>
              </w:rPr>
              <w:t xml:space="preserve">Seafarers’ employment agreements (Regulation 2.1) </w:t>
            </w:r>
          </w:p>
        </w:tc>
        <w:tc>
          <w:tcPr>
            <w:tcW w:w="3828" w:type="dxa"/>
            <w:gridSpan w:val="2"/>
            <w:shd w:val="clear" w:color="auto" w:fill="A6A6A6" w:themeFill="background1" w:themeFillShade="A6"/>
          </w:tcPr>
          <w:p w:rsidR="00E35F71" w:rsidRPr="00922259" w:rsidRDefault="00E35F71" w:rsidP="00C83F4E">
            <w:pPr>
              <w:jc w:val="center"/>
              <w:rPr>
                <w:rFonts w:ascii="Times New Roman" w:hAnsi="Times New Roman" w:cs="Times New Roman"/>
                <w:lang w:val="en-US"/>
              </w:rPr>
            </w:pP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A2.1.4</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ED54AC">
            <w:pPr>
              <w:pStyle w:val="Default"/>
              <w:rPr>
                <w:lang w:val="en-US"/>
              </w:rPr>
            </w:pPr>
            <w:r w:rsidRPr="00E35F71">
              <w:rPr>
                <w:sz w:val="20"/>
                <w:szCs w:val="20"/>
                <w:lang w:val="en-US"/>
              </w:rPr>
              <w:t xml:space="preserve">Does the </w:t>
            </w:r>
            <w:r w:rsidR="00ED54AC">
              <w:rPr>
                <w:sz w:val="20"/>
                <w:szCs w:val="20"/>
                <w:lang w:val="en-US"/>
              </w:rPr>
              <w:t>S</w:t>
            </w:r>
            <w:r w:rsidRPr="00E35F71">
              <w:rPr>
                <w:sz w:val="20"/>
                <w:szCs w:val="20"/>
                <w:lang w:val="en-US"/>
              </w:rPr>
              <w:t xml:space="preserve">eafarers’ </w:t>
            </w:r>
            <w:r w:rsidR="00ED54AC">
              <w:rPr>
                <w:sz w:val="20"/>
                <w:szCs w:val="20"/>
                <w:lang w:val="en-US"/>
              </w:rPr>
              <w:t>E</w:t>
            </w:r>
            <w:r w:rsidRPr="00E35F71">
              <w:rPr>
                <w:sz w:val="20"/>
                <w:szCs w:val="20"/>
                <w:lang w:val="en-US"/>
              </w:rPr>
              <w:t xml:space="preserve">mployment </w:t>
            </w:r>
            <w:r w:rsidR="00ED54AC">
              <w:rPr>
                <w:sz w:val="20"/>
                <w:szCs w:val="20"/>
                <w:lang w:val="en-US"/>
              </w:rPr>
              <w:t>A</w:t>
            </w:r>
            <w:r w:rsidRPr="00E35F71">
              <w:rPr>
                <w:sz w:val="20"/>
                <w:szCs w:val="20"/>
                <w:lang w:val="en-US"/>
              </w:rPr>
              <w:t xml:space="preserve">greement </w:t>
            </w:r>
            <w:r w:rsidR="00004134">
              <w:rPr>
                <w:sz w:val="20"/>
                <w:szCs w:val="20"/>
                <w:lang w:val="en-US"/>
              </w:rPr>
              <w:t xml:space="preserve">(SEA) </w:t>
            </w:r>
            <w:r w:rsidRPr="00E35F71">
              <w:rPr>
                <w:sz w:val="20"/>
                <w:szCs w:val="20"/>
                <w:lang w:val="en-US"/>
              </w:rPr>
              <w:t xml:space="preserve">and any applicable CBA include at least </w:t>
            </w:r>
            <w:r w:rsidR="00004134" w:rsidRPr="00E35F71">
              <w:rPr>
                <w:sz w:val="20"/>
                <w:szCs w:val="20"/>
                <w:lang w:val="en-US"/>
              </w:rPr>
              <w:t>the information</w:t>
            </w:r>
            <w:r w:rsidRPr="00E35F71">
              <w:rPr>
                <w:sz w:val="20"/>
                <w:szCs w:val="20"/>
                <w:lang w:val="en-US"/>
              </w:rPr>
              <w:t xml:space="preserve"> in</w:t>
            </w:r>
            <w:r w:rsidR="00ED54AC">
              <w:rPr>
                <w:sz w:val="20"/>
                <w:szCs w:val="20"/>
                <w:lang w:val="en-US"/>
              </w:rPr>
              <w:t>dicated in</w:t>
            </w:r>
            <w:r w:rsidRPr="00E35F71">
              <w:rPr>
                <w:sz w:val="20"/>
                <w:szCs w:val="20"/>
                <w:lang w:val="en-US"/>
              </w:rPr>
              <w:t xml:space="preserve"> </w:t>
            </w:r>
            <w:r w:rsidR="00ED54AC">
              <w:rPr>
                <w:sz w:val="20"/>
                <w:szCs w:val="20"/>
                <w:lang w:val="en-US"/>
              </w:rPr>
              <w:t>A2.1.4</w:t>
            </w:r>
            <w:r w:rsidRPr="00E35F71">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A2.1.4</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A4.5</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E35F71" w:rsidRDefault="003C7B42" w:rsidP="00004134">
            <w:pPr>
              <w:pStyle w:val="Default"/>
              <w:rPr>
                <w:lang w:val="en-US"/>
              </w:rPr>
            </w:pPr>
            <w:r w:rsidRPr="00E35F71">
              <w:rPr>
                <w:sz w:val="20"/>
                <w:szCs w:val="20"/>
                <w:lang w:val="en-US"/>
              </w:rPr>
              <w:t xml:space="preserve">Does the </w:t>
            </w:r>
            <w:r w:rsidR="00ED54AC">
              <w:rPr>
                <w:sz w:val="20"/>
                <w:szCs w:val="20"/>
                <w:lang w:val="en-US"/>
              </w:rPr>
              <w:t>S</w:t>
            </w:r>
            <w:r w:rsidRPr="00E35F71">
              <w:rPr>
                <w:sz w:val="20"/>
                <w:szCs w:val="20"/>
                <w:lang w:val="en-US"/>
              </w:rPr>
              <w:t xml:space="preserve">eafarers’ </w:t>
            </w:r>
            <w:r w:rsidR="00ED54AC">
              <w:rPr>
                <w:sz w:val="20"/>
                <w:szCs w:val="20"/>
                <w:lang w:val="en-US"/>
              </w:rPr>
              <w:t>E</w:t>
            </w:r>
            <w:r w:rsidRPr="00E35F71">
              <w:rPr>
                <w:sz w:val="20"/>
                <w:szCs w:val="20"/>
                <w:lang w:val="en-US"/>
              </w:rPr>
              <w:t xml:space="preserve">mployment </w:t>
            </w:r>
            <w:r w:rsidR="00ED54AC">
              <w:rPr>
                <w:sz w:val="20"/>
                <w:szCs w:val="20"/>
                <w:lang w:val="en-US"/>
              </w:rPr>
              <w:t>A</w:t>
            </w:r>
            <w:r w:rsidRPr="00E35F71">
              <w:rPr>
                <w:sz w:val="20"/>
                <w:szCs w:val="20"/>
                <w:lang w:val="en-US"/>
              </w:rPr>
              <w:t xml:space="preserve">greement </w:t>
            </w:r>
            <w:r w:rsidR="00004134">
              <w:rPr>
                <w:sz w:val="20"/>
                <w:szCs w:val="20"/>
                <w:lang w:val="en-US"/>
              </w:rPr>
              <w:t xml:space="preserve">(SEA) </w:t>
            </w:r>
            <w:r w:rsidRPr="00E35F71">
              <w:rPr>
                <w:sz w:val="20"/>
                <w:szCs w:val="20"/>
                <w:lang w:val="en-US"/>
              </w:rPr>
              <w:t xml:space="preserve">or applicable CBA identify how the various branches of social security protection will be provided to the seafarers as well as any other relevant information at the disposal of the ship owner, such as statutory deductions from the seafarers' wages and ship owners' contributions which may be made in accordance with the requirements of identified authorized bodies pursuant to relevant national social security schemes?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A4.1.1</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A4.2</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A4.5</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vAlign w:val="center"/>
          </w:tcPr>
          <w:p w:rsidR="003C7B42" w:rsidRPr="00D35395" w:rsidRDefault="003C7B42" w:rsidP="001F6213">
            <w:pPr>
              <w:pStyle w:val="Default"/>
              <w:rPr>
                <w:lang w:val="en-US"/>
              </w:rPr>
            </w:pPr>
            <w:r w:rsidRPr="00D35395">
              <w:rPr>
                <w:sz w:val="20"/>
                <w:szCs w:val="20"/>
                <w:lang w:val="en-US"/>
              </w:rPr>
              <w:t xml:space="preserve">Please list the sections in the </w:t>
            </w:r>
            <w:r w:rsidR="00ED54AC">
              <w:rPr>
                <w:sz w:val="20"/>
                <w:szCs w:val="20"/>
                <w:lang w:val="en-US"/>
              </w:rPr>
              <w:t xml:space="preserve">SEA </w:t>
            </w:r>
            <w:r w:rsidRPr="00D35395">
              <w:rPr>
                <w:sz w:val="20"/>
                <w:szCs w:val="20"/>
                <w:lang w:val="en-US"/>
              </w:rPr>
              <w:t xml:space="preserve">or applicable CBA that provides for health, medical care and social security benefits in accordance with </w:t>
            </w:r>
            <w:r w:rsidR="001F6213">
              <w:rPr>
                <w:sz w:val="20"/>
                <w:szCs w:val="20"/>
                <w:lang w:val="en-US"/>
              </w:rPr>
              <w:t xml:space="preserve">A4.1.1, A4.2 </w:t>
            </w:r>
            <w:r w:rsidRPr="00D35395">
              <w:rPr>
                <w:sz w:val="20"/>
                <w:szCs w:val="20"/>
                <w:lang w:val="en-US"/>
              </w:rPr>
              <w:t xml:space="preserve">and </w:t>
            </w:r>
            <w:r w:rsidR="001F6213">
              <w:rPr>
                <w:sz w:val="20"/>
                <w:szCs w:val="20"/>
                <w:lang w:val="en-US"/>
              </w:rPr>
              <w:t>A4.5</w:t>
            </w:r>
            <w:r w:rsidRPr="00D35395">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A2.5</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1F6213">
            <w:pPr>
              <w:pStyle w:val="Default"/>
              <w:rPr>
                <w:lang w:val="en-US"/>
              </w:rPr>
            </w:pPr>
            <w:r w:rsidRPr="00D35395">
              <w:rPr>
                <w:sz w:val="20"/>
                <w:szCs w:val="20"/>
                <w:lang w:val="en-US"/>
              </w:rPr>
              <w:t xml:space="preserve">Please list the sections in the agreement or applicable CBA that provides for seafarers entitlement to repatriation in accordance with </w:t>
            </w:r>
            <w:r w:rsidR="001F6213">
              <w:rPr>
                <w:sz w:val="20"/>
                <w:szCs w:val="20"/>
                <w:lang w:val="en-US"/>
              </w:rPr>
              <w:t>A2.5</w:t>
            </w:r>
            <w:r w:rsidRPr="00D35395">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A2.1.1(a)</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1F6213">
            <w:pPr>
              <w:pStyle w:val="Default"/>
              <w:rPr>
                <w:lang w:val="en-US"/>
              </w:rPr>
            </w:pPr>
            <w:r w:rsidRPr="00D35395">
              <w:rPr>
                <w:sz w:val="20"/>
                <w:szCs w:val="20"/>
                <w:lang w:val="en-US"/>
              </w:rPr>
              <w:t>How does the DMLC-</w:t>
            </w:r>
            <w:r w:rsidR="00004134">
              <w:rPr>
                <w:sz w:val="20"/>
                <w:szCs w:val="20"/>
                <w:lang w:val="en-US"/>
              </w:rPr>
              <w:t xml:space="preserve">Part </w:t>
            </w:r>
            <w:r w:rsidRPr="00D35395">
              <w:rPr>
                <w:sz w:val="20"/>
                <w:szCs w:val="20"/>
                <w:lang w:val="en-US"/>
              </w:rPr>
              <w:t>II ensure that prior to commencing work on</w:t>
            </w:r>
            <w:r w:rsidR="001F6213">
              <w:rPr>
                <w:sz w:val="20"/>
                <w:szCs w:val="20"/>
                <w:lang w:val="en-US"/>
              </w:rPr>
              <w:t xml:space="preserve">-board the </w:t>
            </w:r>
            <w:r w:rsidRPr="00D35395">
              <w:rPr>
                <w:sz w:val="20"/>
                <w:szCs w:val="20"/>
                <w:lang w:val="en-US"/>
              </w:rPr>
              <w:t xml:space="preserve">ship; every seafarer is required to have a Seafarers Employment Agreement </w:t>
            </w:r>
            <w:r w:rsidR="001F6213">
              <w:rPr>
                <w:sz w:val="20"/>
                <w:szCs w:val="20"/>
                <w:lang w:val="en-US"/>
              </w:rPr>
              <w:t xml:space="preserve">(SEA) </w:t>
            </w:r>
            <w:r w:rsidRPr="00D35395">
              <w:rPr>
                <w:sz w:val="20"/>
                <w:szCs w:val="20"/>
                <w:lang w:val="en-US"/>
              </w:rPr>
              <w:t xml:space="preserve">signed by both the seafarer and the shipowner or a representative of the shipowner?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A2.1.1(c)</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D35395">
            <w:pPr>
              <w:pStyle w:val="Default"/>
              <w:rPr>
                <w:lang w:val="en-US"/>
              </w:rPr>
            </w:pPr>
            <w:r w:rsidRPr="00D35395">
              <w:rPr>
                <w:sz w:val="20"/>
                <w:szCs w:val="20"/>
                <w:lang w:val="en-US"/>
              </w:rPr>
              <w:t>Does the DMLC-</w:t>
            </w:r>
            <w:r w:rsidR="00004134">
              <w:rPr>
                <w:sz w:val="20"/>
                <w:szCs w:val="20"/>
                <w:lang w:val="en-US"/>
              </w:rPr>
              <w:t xml:space="preserve">Part </w:t>
            </w:r>
            <w:r w:rsidRPr="00D35395">
              <w:rPr>
                <w:sz w:val="20"/>
                <w:szCs w:val="20"/>
                <w:lang w:val="en-US"/>
              </w:rPr>
              <w:t xml:space="preserve">II require the shipowner and the seafarer to each have a signed original of the SEA and how does the shipowner ensure that the seafarer is provided with a signed original of the agreement?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A1.4.5(c)(ii)</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A2.1.(b)</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D35395">
            <w:pPr>
              <w:pStyle w:val="Default"/>
              <w:rPr>
                <w:lang w:val="en-US"/>
              </w:rPr>
            </w:pPr>
            <w:r w:rsidRPr="00D35395">
              <w:rPr>
                <w:sz w:val="20"/>
                <w:szCs w:val="20"/>
                <w:lang w:val="en-US"/>
              </w:rPr>
              <w:t>How does the DMLC-</w:t>
            </w:r>
            <w:r w:rsidR="00004134">
              <w:rPr>
                <w:sz w:val="20"/>
                <w:szCs w:val="20"/>
                <w:lang w:val="en-US"/>
              </w:rPr>
              <w:t xml:space="preserve">Part </w:t>
            </w:r>
            <w:r w:rsidRPr="00D35395">
              <w:rPr>
                <w:sz w:val="20"/>
                <w:szCs w:val="20"/>
                <w:lang w:val="en-US"/>
              </w:rPr>
              <w:t xml:space="preserve">II address the shipowners' duty to ensure that each seafarer shall be given an opportunity to examine and seek advice on the agreement, including any collective bargaining agreement that forms part of it, before signing, to ensure that they have freely entered into an agreement with sufficient understanding of their rights and responsibilities? (This may include a provision in the employment agreement stating that the seafarer has the opportunity to examine and seek advice on the agreement before signing)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A2.1.1(d)</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A2.1.2</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004134">
            <w:pPr>
              <w:pStyle w:val="Default"/>
              <w:rPr>
                <w:lang w:val="en-US"/>
              </w:rPr>
            </w:pPr>
            <w:r w:rsidRPr="00D35395">
              <w:rPr>
                <w:sz w:val="20"/>
                <w:szCs w:val="20"/>
                <w:lang w:val="en-US"/>
              </w:rPr>
              <w:t>Does the DMLC-</w:t>
            </w:r>
            <w:r w:rsidR="00004134">
              <w:rPr>
                <w:sz w:val="20"/>
                <w:szCs w:val="20"/>
                <w:lang w:val="en-US"/>
              </w:rPr>
              <w:t xml:space="preserve">Part </w:t>
            </w:r>
            <w:r w:rsidRPr="00D35395">
              <w:rPr>
                <w:sz w:val="20"/>
                <w:szCs w:val="20"/>
                <w:lang w:val="en-US"/>
              </w:rPr>
              <w:t xml:space="preserve">II require that where any CBA forms all or part of the seafarers’ employment agreement, such a CBA will be available on board for seafarers to review their conditions of employment?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A2.1.1(d)</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004134">
            <w:pPr>
              <w:pStyle w:val="Default"/>
              <w:rPr>
                <w:lang w:val="en-US"/>
              </w:rPr>
            </w:pPr>
            <w:r w:rsidRPr="00D35395">
              <w:rPr>
                <w:sz w:val="20"/>
                <w:szCs w:val="20"/>
                <w:lang w:val="en-US"/>
              </w:rPr>
              <w:t>Does the DMLC-</w:t>
            </w:r>
            <w:r w:rsidR="00004134">
              <w:rPr>
                <w:sz w:val="20"/>
                <w:szCs w:val="20"/>
                <w:lang w:val="en-US"/>
              </w:rPr>
              <w:t xml:space="preserve">Part </w:t>
            </w:r>
            <w:r w:rsidRPr="00D35395">
              <w:rPr>
                <w:sz w:val="20"/>
                <w:szCs w:val="20"/>
                <w:lang w:val="en-US"/>
              </w:rPr>
              <w:t xml:space="preserve">II require that a copy of the </w:t>
            </w:r>
            <w:r w:rsidR="001F6213">
              <w:rPr>
                <w:sz w:val="20"/>
                <w:szCs w:val="20"/>
                <w:lang w:val="en-US"/>
              </w:rPr>
              <w:t>S</w:t>
            </w:r>
            <w:r w:rsidRPr="00D35395">
              <w:rPr>
                <w:sz w:val="20"/>
                <w:szCs w:val="20"/>
                <w:lang w:val="en-US"/>
              </w:rPr>
              <w:t xml:space="preserve">eafarers’ </w:t>
            </w:r>
            <w:r w:rsidR="001F6213">
              <w:rPr>
                <w:sz w:val="20"/>
                <w:szCs w:val="20"/>
                <w:lang w:val="en-US"/>
              </w:rPr>
              <w:t>E</w:t>
            </w:r>
            <w:r w:rsidRPr="00D35395">
              <w:rPr>
                <w:sz w:val="20"/>
                <w:szCs w:val="20"/>
                <w:lang w:val="en-US"/>
              </w:rPr>
              <w:t xml:space="preserve">mployment </w:t>
            </w:r>
            <w:r w:rsidR="001F6213">
              <w:rPr>
                <w:sz w:val="20"/>
                <w:szCs w:val="20"/>
                <w:lang w:val="en-US"/>
              </w:rPr>
              <w:t>A</w:t>
            </w:r>
            <w:r w:rsidRPr="00D35395">
              <w:rPr>
                <w:sz w:val="20"/>
                <w:szCs w:val="20"/>
                <w:lang w:val="en-US"/>
              </w:rPr>
              <w:t xml:space="preserve">greement and any such CBA which forms all or part of the </w:t>
            </w:r>
            <w:r w:rsidR="00004134">
              <w:rPr>
                <w:sz w:val="20"/>
                <w:szCs w:val="20"/>
                <w:lang w:val="en-US"/>
              </w:rPr>
              <w:t>S</w:t>
            </w:r>
            <w:r w:rsidRPr="00D35395">
              <w:rPr>
                <w:sz w:val="20"/>
                <w:szCs w:val="20"/>
                <w:lang w:val="en-US"/>
              </w:rPr>
              <w:t xml:space="preserve">eafarers’ </w:t>
            </w:r>
            <w:r w:rsidR="00004134">
              <w:rPr>
                <w:sz w:val="20"/>
                <w:szCs w:val="20"/>
                <w:lang w:val="en-US"/>
              </w:rPr>
              <w:t>E</w:t>
            </w:r>
            <w:r w:rsidRPr="00D35395">
              <w:rPr>
                <w:sz w:val="20"/>
                <w:szCs w:val="20"/>
                <w:lang w:val="en-US"/>
              </w:rPr>
              <w:t xml:space="preserve">mployment </w:t>
            </w:r>
            <w:r w:rsidR="00004134">
              <w:rPr>
                <w:sz w:val="20"/>
                <w:szCs w:val="20"/>
                <w:lang w:val="en-US"/>
              </w:rPr>
              <w:t>A</w:t>
            </w:r>
            <w:r w:rsidRPr="00D35395">
              <w:rPr>
                <w:sz w:val="20"/>
                <w:szCs w:val="20"/>
                <w:lang w:val="en-US"/>
              </w:rPr>
              <w:t xml:space="preserve">greement </w:t>
            </w:r>
            <w:r w:rsidR="00004134">
              <w:rPr>
                <w:sz w:val="20"/>
                <w:szCs w:val="20"/>
                <w:lang w:val="en-US"/>
              </w:rPr>
              <w:t xml:space="preserve">(SEA) </w:t>
            </w:r>
            <w:r w:rsidRPr="00D35395">
              <w:rPr>
                <w:sz w:val="20"/>
                <w:szCs w:val="20"/>
                <w:lang w:val="en-US"/>
              </w:rPr>
              <w:t xml:space="preserve">is available with the ships master and is also accessible for review by a </w:t>
            </w:r>
            <w:r w:rsidR="001F6213">
              <w:rPr>
                <w:sz w:val="20"/>
                <w:szCs w:val="20"/>
                <w:lang w:val="en-US"/>
              </w:rPr>
              <w:t xml:space="preserve">Flag State </w:t>
            </w:r>
            <w:r w:rsidRPr="00D35395">
              <w:rPr>
                <w:sz w:val="20"/>
                <w:szCs w:val="20"/>
                <w:lang w:val="en-US"/>
              </w:rPr>
              <w:t xml:space="preserve">Inspector or a duly approved Recognized Organization (RO) and authorized officers in the ports to be visited?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A2.1.1(e)</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A2.1.3</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D35395" w:rsidRDefault="003C7B42" w:rsidP="001F6213">
            <w:pPr>
              <w:pStyle w:val="Default"/>
              <w:rPr>
                <w:lang w:val="en-US"/>
              </w:rPr>
            </w:pPr>
            <w:r w:rsidRPr="00D35395">
              <w:rPr>
                <w:sz w:val="20"/>
                <w:szCs w:val="20"/>
                <w:lang w:val="en-US"/>
              </w:rPr>
              <w:t>How does the DMLC-</w:t>
            </w:r>
            <w:r w:rsidR="00004134">
              <w:rPr>
                <w:sz w:val="20"/>
                <w:szCs w:val="20"/>
                <w:lang w:val="en-US"/>
              </w:rPr>
              <w:t xml:space="preserve">Part </w:t>
            </w:r>
            <w:r w:rsidRPr="00D35395">
              <w:rPr>
                <w:sz w:val="20"/>
                <w:szCs w:val="20"/>
                <w:lang w:val="en-US"/>
              </w:rPr>
              <w:t>II ensure that prior to being engaged or employed on board a ship, each seafarer is required to possess ‘Seafarers Identification and Record Book’ and does the DMLC-</w:t>
            </w:r>
            <w:r w:rsidR="00004134">
              <w:rPr>
                <w:sz w:val="20"/>
                <w:szCs w:val="20"/>
                <w:lang w:val="en-US"/>
              </w:rPr>
              <w:t xml:space="preserve">Part </w:t>
            </w:r>
            <w:r w:rsidRPr="00D35395">
              <w:rPr>
                <w:sz w:val="20"/>
                <w:szCs w:val="20"/>
                <w:lang w:val="en-US"/>
              </w:rPr>
              <w:t xml:space="preserve">II require that the record of employment must be entered in this document without any statement as to the quality of the seafarer’s work or as to his/her wages?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0310D2" w:rsidRDefault="000310D2">
      <w:pPr>
        <w:rPr>
          <w:lang w:val="en-US"/>
        </w:rPr>
      </w:pPr>
    </w:p>
    <w:p w:rsidR="001F6213" w:rsidRDefault="001F6213">
      <w:pPr>
        <w:rPr>
          <w:lang w:val="en-US"/>
        </w:rPr>
      </w:pPr>
    </w:p>
    <w:p w:rsidR="001F6213" w:rsidRDefault="001F6213">
      <w:pPr>
        <w:rPr>
          <w:lang w:val="en-US"/>
        </w:rPr>
      </w:pPr>
    </w:p>
    <w:p w:rsidR="001F6213" w:rsidRPr="003C7B42" w:rsidRDefault="001F6213">
      <w:pPr>
        <w:rPr>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7654"/>
        <w:gridCol w:w="993"/>
        <w:gridCol w:w="2835"/>
      </w:tblGrid>
      <w:tr w:rsidR="001F4835" w:rsidRPr="00922259" w:rsidTr="00C83F4E">
        <w:tc>
          <w:tcPr>
            <w:tcW w:w="2552" w:type="dxa"/>
            <w:gridSpan w:val="2"/>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1F4835" w:rsidRPr="00922259" w:rsidRDefault="001F4835"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922259"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A2.1.5</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6213" w:rsidRDefault="003C7B42" w:rsidP="001F6213">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and </w:t>
            </w:r>
            <w:r w:rsidR="001F6213">
              <w:rPr>
                <w:sz w:val="20"/>
                <w:szCs w:val="20"/>
                <w:lang w:val="en-US"/>
              </w:rPr>
              <w:t>S</w:t>
            </w:r>
            <w:r w:rsidRPr="001F4835">
              <w:rPr>
                <w:sz w:val="20"/>
                <w:szCs w:val="20"/>
                <w:lang w:val="en-US"/>
              </w:rPr>
              <w:t xml:space="preserve">eafarers </w:t>
            </w:r>
            <w:r w:rsidR="001F6213">
              <w:rPr>
                <w:sz w:val="20"/>
                <w:szCs w:val="20"/>
                <w:lang w:val="en-US"/>
              </w:rPr>
              <w:t>E</w:t>
            </w:r>
            <w:r w:rsidRPr="001F4835">
              <w:rPr>
                <w:sz w:val="20"/>
                <w:szCs w:val="20"/>
                <w:lang w:val="en-US"/>
              </w:rPr>
              <w:t xml:space="preserve">mployment </w:t>
            </w:r>
            <w:r w:rsidR="001F6213">
              <w:rPr>
                <w:sz w:val="20"/>
                <w:szCs w:val="20"/>
                <w:lang w:val="en-US"/>
              </w:rPr>
              <w:t>A</w:t>
            </w:r>
            <w:r w:rsidRPr="001F4835">
              <w:rPr>
                <w:sz w:val="20"/>
                <w:szCs w:val="20"/>
                <w:lang w:val="en-US"/>
              </w:rPr>
              <w:t xml:space="preserve">greement/CBA provide for a minimum notice to be given by seafarers or shipowners for early termination of the seafarers’ employment agreement? </w:t>
            </w:r>
            <w:r w:rsidRPr="001F6213">
              <w:rPr>
                <w:sz w:val="20"/>
                <w:szCs w:val="20"/>
                <w:lang w:val="en-US"/>
              </w:rPr>
              <w:t xml:space="preserve">This period shall not be shorter than </w:t>
            </w:r>
            <w:r w:rsidR="001F6213">
              <w:rPr>
                <w:sz w:val="20"/>
                <w:szCs w:val="20"/>
                <w:lang w:val="en-US"/>
              </w:rPr>
              <w:t>seven (</w:t>
            </w:r>
            <w:r w:rsidRPr="001F6213">
              <w:rPr>
                <w:sz w:val="20"/>
                <w:szCs w:val="20"/>
                <w:lang w:val="en-US"/>
              </w:rPr>
              <w:t>7</w:t>
            </w:r>
            <w:r w:rsidR="001F6213">
              <w:rPr>
                <w:sz w:val="20"/>
                <w:szCs w:val="20"/>
                <w:lang w:val="en-US"/>
              </w:rPr>
              <w:t>)</w:t>
            </w:r>
            <w:r w:rsidRPr="001F6213">
              <w:rPr>
                <w:sz w:val="20"/>
                <w:szCs w:val="20"/>
                <w:lang w:val="en-US"/>
              </w:rPr>
              <w:t xml:space="preserve"> days (required)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A2.1.6</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6213" w:rsidRDefault="003C7B42" w:rsidP="00004134">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and </w:t>
            </w:r>
            <w:r w:rsidR="001F6213">
              <w:rPr>
                <w:sz w:val="20"/>
                <w:szCs w:val="20"/>
                <w:lang w:val="en-US"/>
              </w:rPr>
              <w:t>S</w:t>
            </w:r>
            <w:r w:rsidRPr="001F4835">
              <w:rPr>
                <w:sz w:val="20"/>
                <w:szCs w:val="20"/>
                <w:lang w:val="en-US"/>
              </w:rPr>
              <w:t xml:space="preserve">eafarers </w:t>
            </w:r>
            <w:r w:rsidR="001F6213">
              <w:rPr>
                <w:sz w:val="20"/>
                <w:szCs w:val="20"/>
                <w:lang w:val="en-US"/>
              </w:rPr>
              <w:t>E</w:t>
            </w:r>
            <w:r w:rsidRPr="001F4835">
              <w:rPr>
                <w:sz w:val="20"/>
                <w:szCs w:val="20"/>
                <w:lang w:val="en-US"/>
              </w:rPr>
              <w:t xml:space="preserve">mployment </w:t>
            </w:r>
            <w:r w:rsidR="001F6213">
              <w:rPr>
                <w:sz w:val="20"/>
                <w:szCs w:val="20"/>
                <w:lang w:val="en-US"/>
              </w:rPr>
              <w:t>A</w:t>
            </w:r>
            <w:r w:rsidRPr="001F4835">
              <w:rPr>
                <w:sz w:val="20"/>
                <w:szCs w:val="20"/>
                <w:lang w:val="en-US"/>
              </w:rPr>
              <w:t xml:space="preserve">greement/CBA provide for the seafarer to terminate the seafarers’ employment without penalty at a shorter notice than the minimum or without notice for valid compassionate or urgent reasons? </w:t>
            </w:r>
            <w:r w:rsidRPr="001F6213">
              <w:rPr>
                <w:sz w:val="20"/>
                <w:szCs w:val="20"/>
                <w:lang w:val="en-US"/>
              </w:rPr>
              <w:t xml:space="preserve">(required)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1F4835" w:rsidRPr="00055DEE" w:rsidTr="00C83F4E">
        <w:trPr>
          <w:trHeight w:val="227"/>
        </w:trPr>
        <w:tc>
          <w:tcPr>
            <w:tcW w:w="2552" w:type="dxa"/>
            <w:gridSpan w:val="2"/>
            <w:shd w:val="clear" w:color="auto" w:fill="A6A6A6" w:themeFill="background1" w:themeFillShade="A6"/>
            <w:vAlign w:val="center"/>
          </w:tcPr>
          <w:p w:rsidR="001F4835" w:rsidRPr="0036531E" w:rsidRDefault="001F4835"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1F4835" w:rsidRPr="00E35F71" w:rsidRDefault="001F4835" w:rsidP="001F4835">
            <w:pPr>
              <w:pStyle w:val="Default"/>
              <w:jc w:val="center"/>
              <w:rPr>
                <w:lang w:val="en-US"/>
              </w:rPr>
            </w:pPr>
            <w:r w:rsidRPr="001F4835">
              <w:rPr>
                <w:b/>
                <w:bCs/>
                <w:sz w:val="20"/>
                <w:szCs w:val="20"/>
                <w:lang w:val="en-US"/>
              </w:rPr>
              <w:t xml:space="preserve">Use of any licensed or certified or regulated private recruitment and placement service (Regulation 1.4) </w:t>
            </w:r>
          </w:p>
        </w:tc>
        <w:tc>
          <w:tcPr>
            <w:tcW w:w="3828" w:type="dxa"/>
            <w:gridSpan w:val="2"/>
            <w:shd w:val="clear" w:color="auto" w:fill="A6A6A6" w:themeFill="background1" w:themeFillShade="A6"/>
          </w:tcPr>
          <w:p w:rsidR="001F4835" w:rsidRPr="00922259" w:rsidRDefault="001F4835" w:rsidP="00C83F4E">
            <w:pPr>
              <w:jc w:val="center"/>
              <w:rPr>
                <w:rFonts w:ascii="Times New Roman" w:hAnsi="Times New Roman" w:cs="Times New Roman"/>
                <w:lang w:val="en-US"/>
              </w:rPr>
            </w:pP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A1.4.9</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4835" w:rsidRDefault="003C7B42" w:rsidP="001F6213">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measures to ensure that where a </w:t>
            </w:r>
            <w:r w:rsidR="001F6213">
              <w:rPr>
                <w:sz w:val="20"/>
                <w:szCs w:val="20"/>
                <w:lang w:val="en-US"/>
              </w:rPr>
              <w:t>S</w:t>
            </w:r>
            <w:r w:rsidRPr="001F4835">
              <w:rPr>
                <w:sz w:val="20"/>
                <w:szCs w:val="20"/>
                <w:lang w:val="en-US"/>
              </w:rPr>
              <w:t xml:space="preserve">eafarer </w:t>
            </w:r>
            <w:r w:rsidR="001F6213">
              <w:rPr>
                <w:sz w:val="20"/>
                <w:szCs w:val="20"/>
                <w:lang w:val="en-US"/>
              </w:rPr>
              <w:t>R</w:t>
            </w:r>
            <w:r w:rsidRPr="001F4835">
              <w:rPr>
                <w:sz w:val="20"/>
                <w:szCs w:val="20"/>
                <w:lang w:val="en-US"/>
              </w:rPr>
              <w:t xml:space="preserve">ecruitment and </w:t>
            </w:r>
            <w:r w:rsidR="001F6213">
              <w:rPr>
                <w:sz w:val="20"/>
                <w:szCs w:val="20"/>
                <w:lang w:val="en-US"/>
              </w:rPr>
              <w:t>P</w:t>
            </w:r>
            <w:r w:rsidRPr="001F4835">
              <w:rPr>
                <w:sz w:val="20"/>
                <w:szCs w:val="20"/>
                <w:lang w:val="en-US"/>
              </w:rPr>
              <w:t xml:space="preserve">lacement </w:t>
            </w:r>
            <w:r w:rsidR="001F6213">
              <w:rPr>
                <w:sz w:val="20"/>
                <w:szCs w:val="20"/>
                <w:lang w:val="en-US"/>
              </w:rPr>
              <w:t>S</w:t>
            </w:r>
            <w:r w:rsidRPr="001F4835">
              <w:rPr>
                <w:sz w:val="20"/>
                <w:szCs w:val="20"/>
                <w:lang w:val="en-US"/>
              </w:rPr>
              <w:t>ervice (“SRPS”) located in a country or territory in which MLC, 2006 does not apply, is used by a shipowner to supply seafarers to a ship, such SRPS will be audited</w:t>
            </w:r>
            <w:r w:rsidR="001F6213">
              <w:rPr>
                <w:sz w:val="20"/>
                <w:szCs w:val="20"/>
                <w:lang w:val="en-US"/>
              </w:rPr>
              <w:t xml:space="preserve"> or  </w:t>
            </w:r>
            <w:r w:rsidRPr="001F4835">
              <w:rPr>
                <w:sz w:val="20"/>
                <w:szCs w:val="20"/>
                <w:lang w:val="en-US"/>
              </w:rPr>
              <w:t xml:space="preserve"> certified by the Administration or </w:t>
            </w:r>
            <w:r w:rsidR="00721F2F">
              <w:rPr>
                <w:sz w:val="20"/>
                <w:szCs w:val="20"/>
                <w:lang w:val="en-US"/>
              </w:rPr>
              <w:t xml:space="preserve">by </w:t>
            </w:r>
            <w:r w:rsidRPr="001F4835">
              <w:rPr>
                <w:sz w:val="20"/>
                <w:szCs w:val="20"/>
                <w:lang w:val="en-US"/>
              </w:rPr>
              <w:t xml:space="preserve">an authorized RO to ensure that such a service conforms to the standards set out in the Convention?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A1.4.2</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A1.4.3</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4835" w:rsidRDefault="003C7B42" w:rsidP="00C83F4E">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measures to ensure that where a private SRPS located in a country which has ratified the Convention, is used by a shipowner to supply seafarers to a ship, such a SRPS will operate only in conformity with a standardized system of licensing or certification issued by the competent authority in that country?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A1.4.5(b)</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B2.2.2.4(i)</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B1.4.1.2(e)</w:t>
            </w:r>
          </w:p>
        </w:tc>
        <w:tc>
          <w:tcPr>
            <w:tcW w:w="7654" w:type="dxa"/>
          </w:tcPr>
          <w:p w:rsidR="003C7B42" w:rsidRPr="001F4835" w:rsidRDefault="003C7B42" w:rsidP="001F4835">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measures to ensure that a private SRPS will not charge seafarers any fee for recruitment or placement or for providing employment to them, other than the cost of the seafarer obtaining a national statutory medical certificate, the national seafarer’s book and a passport and the cost of obtaining any visas which will be borne by the shipowner?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1F4835" w:rsidRPr="00055DEE" w:rsidTr="00C83F4E">
        <w:trPr>
          <w:trHeight w:val="227"/>
        </w:trPr>
        <w:tc>
          <w:tcPr>
            <w:tcW w:w="2552" w:type="dxa"/>
            <w:gridSpan w:val="2"/>
            <w:shd w:val="clear" w:color="auto" w:fill="A6A6A6" w:themeFill="background1" w:themeFillShade="A6"/>
            <w:vAlign w:val="center"/>
          </w:tcPr>
          <w:p w:rsidR="001F4835" w:rsidRPr="0036531E" w:rsidRDefault="001F4835"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721F2F" w:rsidRDefault="001F4835" w:rsidP="001F4835">
            <w:pPr>
              <w:pStyle w:val="Default"/>
              <w:jc w:val="center"/>
              <w:rPr>
                <w:b/>
                <w:bCs/>
                <w:sz w:val="20"/>
                <w:szCs w:val="20"/>
                <w:lang w:val="en-US"/>
              </w:rPr>
            </w:pPr>
            <w:r w:rsidRPr="001F4835">
              <w:rPr>
                <w:b/>
                <w:bCs/>
                <w:sz w:val="20"/>
                <w:szCs w:val="20"/>
                <w:lang w:val="en-US"/>
              </w:rPr>
              <w:t xml:space="preserve"> Hours of work or rest </w:t>
            </w:r>
          </w:p>
          <w:p w:rsidR="001F4835" w:rsidRPr="00E35F71" w:rsidRDefault="001F4835" w:rsidP="001F4835">
            <w:pPr>
              <w:pStyle w:val="Default"/>
              <w:jc w:val="center"/>
              <w:rPr>
                <w:lang w:val="en-US"/>
              </w:rPr>
            </w:pPr>
            <w:r w:rsidRPr="001F4835">
              <w:rPr>
                <w:b/>
                <w:bCs/>
                <w:sz w:val="20"/>
                <w:szCs w:val="20"/>
                <w:lang w:val="en-US"/>
              </w:rPr>
              <w:t xml:space="preserve">(Regulation 2.3) </w:t>
            </w:r>
          </w:p>
        </w:tc>
        <w:tc>
          <w:tcPr>
            <w:tcW w:w="3828" w:type="dxa"/>
            <w:gridSpan w:val="2"/>
            <w:shd w:val="clear" w:color="auto" w:fill="A6A6A6" w:themeFill="background1" w:themeFillShade="A6"/>
          </w:tcPr>
          <w:p w:rsidR="001F4835" w:rsidRPr="00922259" w:rsidRDefault="001F4835" w:rsidP="00C83F4E">
            <w:pPr>
              <w:jc w:val="center"/>
              <w:rPr>
                <w:rFonts w:ascii="Times New Roman" w:hAnsi="Times New Roman" w:cs="Times New Roman"/>
                <w:lang w:val="en-US"/>
              </w:rPr>
            </w:pPr>
          </w:p>
        </w:tc>
      </w:tr>
      <w:tr w:rsidR="003C7B42" w:rsidRPr="003C7B42" w:rsidTr="00476CDD">
        <w:trPr>
          <w:trHeight w:val="20"/>
        </w:trPr>
        <w:tc>
          <w:tcPr>
            <w:tcW w:w="1418"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A2.3.5(b)</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A2.3.6</w:t>
            </w:r>
          </w:p>
        </w:tc>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4835" w:rsidRDefault="003C7B42" w:rsidP="001F4835">
            <w:pPr>
              <w:pStyle w:val="Default"/>
              <w:rPr>
                <w:sz w:val="20"/>
                <w:szCs w:val="20"/>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establish the minimum hours of rest which: </w:t>
            </w:r>
          </w:p>
          <w:p w:rsidR="009F0874" w:rsidRDefault="009F0874" w:rsidP="001F4835">
            <w:pPr>
              <w:pStyle w:val="Default"/>
              <w:rPr>
                <w:sz w:val="20"/>
                <w:szCs w:val="20"/>
                <w:lang w:val="en-US"/>
              </w:rPr>
            </w:pPr>
          </w:p>
          <w:p w:rsidR="003C7B42" w:rsidRPr="001F4835" w:rsidRDefault="003C7B42" w:rsidP="001F4835">
            <w:pPr>
              <w:pStyle w:val="Default"/>
              <w:rPr>
                <w:sz w:val="20"/>
                <w:szCs w:val="20"/>
                <w:lang w:val="en-US"/>
              </w:rPr>
            </w:pPr>
            <w:r w:rsidRPr="001F4835">
              <w:rPr>
                <w:sz w:val="20"/>
                <w:szCs w:val="20"/>
                <w:lang w:val="en-US"/>
              </w:rPr>
              <w:t xml:space="preserve">(i) </w:t>
            </w:r>
            <w:r w:rsidR="00FF427A">
              <w:rPr>
                <w:sz w:val="20"/>
                <w:szCs w:val="20"/>
                <w:lang w:val="en-US"/>
              </w:rPr>
              <w:t>W</w:t>
            </w:r>
            <w:r w:rsidRPr="001F4835">
              <w:rPr>
                <w:sz w:val="20"/>
                <w:szCs w:val="20"/>
                <w:lang w:val="en-US"/>
              </w:rPr>
              <w:t xml:space="preserve">ill be not less than ten (10) hours in any 24-hour period; </w:t>
            </w:r>
          </w:p>
          <w:p w:rsidR="003C7B42" w:rsidRPr="001F4835" w:rsidRDefault="003C7B42" w:rsidP="001F4835">
            <w:pPr>
              <w:pStyle w:val="Default"/>
              <w:rPr>
                <w:sz w:val="20"/>
                <w:szCs w:val="20"/>
                <w:lang w:val="en-US"/>
              </w:rPr>
            </w:pPr>
            <w:r w:rsidRPr="001F4835">
              <w:rPr>
                <w:sz w:val="20"/>
                <w:szCs w:val="20"/>
                <w:lang w:val="en-US"/>
              </w:rPr>
              <w:t xml:space="preserve">(ii) </w:t>
            </w:r>
            <w:r w:rsidR="00FF427A">
              <w:rPr>
                <w:sz w:val="20"/>
                <w:szCs w:val="20"/>
                <w:lang w:val="en-US"/>
              </w:rPr>
              <w:t>W</w:t>
            </w:r>
            <w:r w:rsidRPr="001F4835">
              <w:rPr>
                <w:sz w:val="20"/>
                <w:szCs w:val="20"/>
                <w:lang w:val="en-US"/>
              </w:rPr>
              <w:t xml:space="preserve">ill be not less than 77 hours in any seven-day period; and </w:t>
            </w:r>
          </w:p>
          <w:p w:rsidR="003C7B42" w:rsidRPr="001F4835" w:rsidRDefault="003C7B42" w:rsidP="001F4835">
            <w:pPr>
              <w:pStyle w:val="Default"/>
              <w:rPr>
                <w:sz w:val="20"/>
                <w:szCs w:val="20"/>
                <w:lang w:val="en-US"/>
              </w:rPr>
            </w:pPr>
            <w:r w:rsidRPr="001F4835">
              <w:rPr>
                <w:sz w:val="20"/>
                <w:szCs w:val="20"/>
                <w:lang w:val="en-US"/>
              </w:rPr>
              <w:t xml:space="preserve">(iii) </w:t>
            </w:r>
            <w:r w:rsidR="00FF427A">
              <w:rPr>
                <w:sz w:val="20"/>
                <w:szCs w:val="20"/>
                <w:lang w:val="en-US"/>
              </w:rPr>
              <w:t>M</w:t>
            </w:r>
            <w:r w:rsidRPr="001F4835">
              <w:rPr>
                <w:sz w:val="20"/>
                <w:szCs w:val="20"/>
                <w:lang w:val="en-US"/>
              </w:rPr>
              <w:t xml:space="preserve">ay be divided into no more than two periods, one of which shall be at least 6 hours </w:t>
            </w:r>
          </w:p>
          <w:p w:rsidR="00721F2F" w:rsidRDefault="003C7B42" w:rsidP="001F4835">
            <w:pPr>
              <w:pStyle w:val="Default"/>
              <w:rPr>
                <w:sz w:val="20"/>
                <w:szCs w:val="20"/>
                <w:lang w:val="en-US"/>
              </w:rPr>
            </w:pPr>
            <w:r w:rsidRPr="001F4835">
              <w:rPr>
                <w:sz w:val="20"/>
                <w:szCs w:val="20"/>
                <w:lang w:val="en-US"/>
              </w:rPr>
              <w:t xml:space="preserve">in length, and the interval between consecutive periods of rest will not exceed 14 hours? OR </w:t>
            </w:r>
          </w:p>
          <w:p w:rsidR="00721F2F" w:rsidRDefault="00721F2F" w:rsidP="001F4835">
            <w:pPr>
              <w:pStyle w:val="Default"/>
              <w:rPr>
                <w:sz w:val="20"/>
                <w:szCs w:val="20"/>
                <w:lang w:val="en-US"/>
              </w:rPr>
            </w:pPr>
          </w:p>
          <w:p w:rsidR="003C7B42" w:rsidRPr="001F4835" w:rsidRDefault="003C7B42" w:rsidP="001F4835">
            <w:pPr>
              <w:pStyle w:val="Default"/>
              <w:rPr>
                <w:sz w:val="20"/>
                <w:szCs w:val="20"/>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establish the maximum hours of work which: </w:t>
            </w:r>
          </w:p>
          <w:p w:rsidR="003C7B42" w:rsidRPr="001F4835" w:rsidRDefault="003C7B42" w:rsidP="001F4835">
            <w:pPr>
              <w:pStyle w:val="Default"/>
              <w:rPr>
                <w:sz w:val="20"/>
                <w:szCs w:val="20"/>
                <w:lang w:val="en-US"/>
              </w:rPr>
            </w:pPr>
            <w:r w:rsidRPr="001F4835">
              <w:rPr>
                <w:sz w:val="20"/>
                <w:szCs w:val="20"/>
                <w:lang w:val="en-US"/>
              </w:rPr>
              <w:t xml:space="preserve">(i) </w:t>
            </w:r>
            <w:r w:rsidR="00FF427A">
              <w:rPr>
                <w:sz w:val="20"/>
                <w:szCs w:val="20"/>
                <w:lang w:val="en-US"/>
              </w:rPr>
              <w:t>W</w:t>
            </w:r>
            <w:r w:rsidRPr="001F4835">
              <w:rPr>
                <w:sz w:val="20"/>
                <w:szCs w:val="20"/>
                <w:lang w:val="en-US"/>
              </w:rPr>
              <w:t xml:space="preserve">ill not be more than fourteen (14) hours in any 24-hour period; </w:t>
            </w:r>
          </w:p>
          <w:p w:rsidR="003C7B42" w:rsidRPr="001F4835" w:rsidRDefault="003C7B42" w:rsidP="001F4835">
            <w:pPr>
              <w:pStyle w:val="Default"/>
              <w:rPr>
                <w:sz w:val="20"/>
                <w:szCs w:val="20"/>
                <w:lang w:val="en-US"/>
              </w:rPr>
            </w:pPr>
            <w:r w:rsidRPr="001F4835">
              <w:rPr>
                <w:sz w:val="20"/>
                <w:szCs w:val="20"/>
                <w:lang w:val="en-US"/>
              </w:rPr>
              <w:t xml:space="preserve">(ii) </w:t>
            </w:r>
            <w:r w:rsidR="00FF427A">
              <w:rPr>
                <w:sz w:val="20"/>
                <w:szCs w:val="20"/>
                <w:lang w:val="en-US"/>
              </w:rPr>
              <w:t>W</w:t>
            </w:r>
            <w:r w:rsidRPr="001F4835">
              <w:rPr>
                <w:sz w:val="20"/>
                <w:szCs w:val="20"/>
                <w:lang w:val="en-US"/>
              </w:rPr>
              <w:t xml:space="preserve">ill not be more than 72 hours in any 24-hour period? </w:t>
            </w:r>
          </w:p>
          <w:p w:rsidR="003C7B42" w:rsidRPr="001F4835" w:rsidRDefault="003C7B42" w:rsidP="001F4835">
            <w:pPr>
              <w:pStyle w:val="Default"/>
              <w:rPr>
                <w:sz w:val="20"/>
                <w:szCs w:val="20"/>
                <w:lang w:val="en-US"/>
              </w:rPr>
            </w:pPr>
          </w:p>
          <w:p w:rsidR="003C7B42" w:rsidRPr="001F4835" w:rsidRDefault="003C7B42" w:rsidP="00B72E62">
            <w:pPr>
              <w:pStyle w:val="Default"/>
              <w:rPr>
                <w:b/>
                <w:i/>
                <w:lang w:val="en-US"/>
              </w:rPr>
            </w:pPr>
            <w:r w:rsidRPr="001F4835">
              <w:rPr>
                <w:b/>
                <w:i/>
                <w:sz w:val="20"/>
                <w:szCs w:val="20"/>
                <w:lang w:val="en-US"/>
              </w:rPr>
              <w:t xml:space="preserve">(Note: The shipowner cannot implement both standards on the same vessel)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A901CD" w:rsidRDefault="00A901CD" w:rsidP="00E35F71">
      <w:pPr>
        <w:rPr>
          <w:rFonts w:ascii="Times New Roman" w:hAnsi="Times New Roman" w:cs="Times New Roman"/>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1F4835" w:rsidRPr="00922259" w:rsidTr="000310D2">
        <w:trPr>
          <w:trHeight w:val="20"/>
        </w:trPr>
        <w:tc>
          <w:tcPr>
            <w:tcW w:w="2552" w:type="dxa"/>
            <w:gridSpan w:val="2"/>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1F4835" w:rsidRPr="00922259" w:rsidRDefault="001F4835"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1F4835" w:rsidRPr="00922259" w:rsidRDefault="001F4835"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A2.3.7</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measures to ensure that musters, fire-fighting; lifeboat; security and oil-spill drills, safety &amp; security exercises are conducted in such a manner so as to minimize the disturbance of rest periods and not to induce fatigue?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A2.3.10</w:t>
            </w:r>
          </w:p>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A2.3.11</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1F4835">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require that the table of shipboard working arrangements accepted by the Administration be posted in an accessible place and contain the following information for every position on board the ship provided in English and the working language of the ship: a) position and rank of seafarer; b) the schedule of service at sea and service in port; and c) the minimum hours of rest?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A2.3.8</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1F4835">
              <w:rPr>
                <w:sz w:val="20"/>
                <w:szCs w:val="20"/>
                <w:lang w:val="en-US"/>
              </w:rPr>
              <w:t>How does the DMLC-</w:t>
            </w:r>
            <w:r w:rsidR="00004134">
              <w:rPr>
                <w:sz w:val="20"/>
                <w:szCs w:val="20"/>
                <w:lang w:val="en-US"/>
              </w:rPr>
              <w:t xml:space="preserve">Part </w:t>
            </w:r>
            <w:r w:rsidRPr="001F4835">
              <w:rPr>
                <w:sz w:val="20"/>
                <w:szCs w:val="20"/>
                <w:lang w:val="en-US"/>
              </w:rPr>
              <w:t xml:space="preserve">II ensure that adequate compensatory rest consistent with rest requirements in any 24-hour period is provided for call-outs, such as when a machinery space is unattended, during the normal hours of rest?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F334E2">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II include measures to ensure that records of rest are maintained in a standardi</w:t>
            </w:r>
            <w:r w:rsidR="00F334E2">
              <w:rPr>
                <w:sz w:val="20"/>
                <w:szCs w:val="20"/>
                <w:lang w:val="en-US"/>
              </w:rPr>
              <w:t>z</w:t>
            </w:r>
            <w:r w:rsidRPr="001F4835">
              <w:rPr>
                <w:sz w:val="20"/>
                <w:szCs w:val="20"/>
                <w:lang w:val="en-US"/>
              </w:rPr>
              <w:t xml:space="preserve">ed format accepted by the Administration in English and the working language of the ship, to allow monitoring of compliance with the requirements above?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measures to ensure that seafarers receive a copy of their records as referred to above, endorsed by the Master, or a person authorized by the Master, and by the seafarer?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A2.3.13</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provide for any relevant CBA exception to the 77-hour rest in any seven- day period?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lang w:val="en-US"/>
              </w:rPr>
            </w:pPr>
          </w:p>
        </w:tc>
        <w:tc>
          <w:tcPr>
            <w:tcW w:w="1418" w:type="dxa"/>
            <w:vAlign w:val="center"/>
          </w:tcPr>
          <w:p w:rsidR="003C7B42" w:rsidRPr="0036531E" w:rsidRDefault="003C7B42" w:rsidP="0036531E">
            <w:pPr>
              <w:ind w:left="-108" w:right="-108"/>
              <w:jc w:val="center"/>
              <w:rPr>
                <w:rFonts w:ascii="Times New Roman" w:hAnsi="Times New Roman" w:cs="Times New Roman"/>
                <w:sz w:val="19"/>
                <w:szCs w:val="19"/>
                <w:lang w:val="en-US"/>
              </w:rPr>
            </w:pPr>
            <w:r w:rsidRPr="0036531E">
              <w:rPr>
                <w:rFonts w:ascii="Times New Roman" w:hAnsi="Times New Roman" w:cs="Times New Roman"/>
                <w:sz w:val="19"/>
                <w:szCs w:val="19"/>
                <w:lang w:val="en-US"/>
              </w:rPr>
              <w:t>STCW</w:t>
            </w:r>
            <w:r w:rsidR="00004134">
              <w:rPr>
                <w:rFonts w:ascii="Times New Roman" w:hAnsi="Times New Roman" w:cs="Times New Roman"/>
                <w:sz w:val="19"/>
                <w:szCs w:val="19"/>
                <w:lang w:val="en-US"/>
              </w:rPr>
              <w:t xml:space="preserve">  </w:t>
            </w:r>
            <w:r w:rsidRPr="0036531E">
              <w:rPr>
                <w:rFonts w:ascii="Times New Roman" w:hAnsi="Times New Roman" w:cs="Times New Roman"/>
                <w:sz w:val="19"/>
                <w:szCs w:val="19"/>
                <w:lang w:val="en-US"/>
              </w:rPr>
              <w:t>A/VIII/1.9</w:t>
            </w:r>
          </w:p>
        </w:tc>
        <w:tc>
          <w:tcPr>
            <w:tcW w:w="7654" w:type="dxa"/>
          </w:tcPr>
          <w:p w:rsidR="003C7B42" w:rsidRPr="0036531E" w:rsidRDefault="003C7B42" w:rsidP="001F4835">
            <w:pPr>
              <w:pStyle w:val="Default"/>
              <w:rPr>
                <w:sz w:val="20"/>
                <w:szCs w:val="20"/>
                <w:lang w:val="en-US"/>
              </w:rPr>
            </w:pPr>
            <w:r w:rsidRPr="0036531E">
              <w:rPr>
                <w:sz w:val="20"/>
                <w:szCs w:val="20"/>
                <w:lang w:val="en-US"/>
              </w:rPr>
              <w:t>If so, does the DMLC-</w:t>
            </w:r>
            <w:r w:rsidR="00004134">
              <w:rPr>
                <w:sz w:val="20"/>
                <w:szCs w:val="20"/>
                <w:lang w:val="en-US"/>
              </w:rPr>
              <w:t xml:space="preserve">Part </w:t>
            </w:r>
            <w:r w:rsidRPr="0036531E">
              <w:rPr>
                <w:sz w:val="20"/>
                <w:szCs w:val="20"/>
                <w:lang w:val="en-US"/>
              </w:rPr>
              <w:t xml:space="preserve">II include measures to ensure that: </w:t>
            </w:r>
          </w:p>
          <w:p w:rsidR="003C7B42" w:rsidRPr="0036531E" w:rsidRDefault="003C7B42" w:rsidP="001F4835">
            <w:pPr>
              <w:pStyle w:val="Default"/>
              <w:rPr>
                <w:sz w:val="20"/>
                <w:szCs w:val="20"/>
                <w:lang w:val="en-US"/>
              </w:rPr>
            </w:pPr>
            <w:r w:rsidRPr="0036531E">
              <w:rPr>
                <w:sz w:val="20"/>
                <w:szCs w:val="20"/>
                <w:lang w:val="en-US"/>
              </w:rPr>
              <w:t xml:space="preserve">(i) </w:t>
            </w:r>
            <w:r w:rsidR="00004134">
              <w:rPr>
                <w:sz w:val="20"/>
                <w:szCs w:val="20"/>
                <w:lang w:val="en-US"/>
              </w:rPr>
              <w:t>S</w:t>
            </w:r>
            <w:r w:rsidRPr="0036531E">
              <w:rPr>
                <w:sz w:val="20"/>
                <w:szCs w:val="20"/>
                <w:lang w:val="en-US"/>
              </w:rPr>
              <w:t xml:space="preserve">uch an exception will not provide for less than 70 hours rest in any seven-day period; </w:t>
            </w:r>
          </w:p>
          <w:p w:rsidR="003C7B42" w:rsidRPr="0036531E" w:rsidRDefault="003C7B42" w:rsidP="001F4835">
            <w:pPr>
              <w:pStyle w:val="Default"/>
              <w:rPr>
                <w:sz w:val="20"/>
                <w:szCs w:val="20"/>
                <w:lang w:val="en-US"/>
              </w:rPr>
            </w:pPr>
            <w:r w:rsidRPr="0036531E">
              <w:rPr>
                <w:sz w:val="20"/>
                <w:szCs w:val="20"/>
                <w:lang w:val="en-US"/>
              </w:rPr>
              <w:t xml:space="preserve">(ii) </w:t>
            </w:r>
            <w:r w:rsidR="00004134">
              <w:rPr>
                <w:sz w:val="20"/>
                <w:szCs w:val="20"/>
                <w:lang w:val="en-US"/>
              </w:rPr>
              <w:t>W</w:t>
            </w:r>
            <w:r w:rsidRPr="0036531E">
              <w:rPr>
                <w:sz w:val="20"/>
                <w:szCs w:val="20"/>
                <w:lang w:val="en-US"/>
              </w:rPr>
              <w:t xml:space="preserve">ill not be allowed for more than two consecutive weeks; and </w:t>
            </w:r>
          </w:p>
          <w:p w:rsidR="003C7B42" w:rsidRPr="001F4835" w:rsidRDefault="003C7B42" w:rsidP="00004134">
            <w:pPr>
              <w:pStyle w:val="Default"/>
              <w:rPr>
                <w:sz w:val="20"/>
                <w:szCs w:val="20"/>
                <w:lang w:val="en-US"/>
              </w:rPr>
            </w:pPr>
            <w:r w:rsidRPr="0036531E">
              <w:rPr>
                <w:sz w:val="20"/>
                <w:szCs w:val="20"/>
                <w:lang w:val="en-US"/>
              </w:rPr>
              <w:t xml:space="preserve">(iii) </w:t>
            </w:r>
            <w:r w:rsidR="00004134">
              <w:rPr>
                <w:sz w:val="20"/>
                <w:szCs w:val="20"/>
                <w:lang w:val="en-US"/>
              </w:rPr>
              <w:t>T</w:t>
            </w:r>
            <w:r w:rsidRPr="0036531E">
              <w:rPr>
                <w:sz w:val="20"/>
                <w:szCs w:val="20"/>
                <w:lang w:val="en-US"/>
              </w:rPr>
              <w:t>he intervals between two periods of exceptions on board will be at least twice the duration of the exception?</w:t>
            </w:r>
            <w:r w:rsidRPr="001F4835">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A2.3.13</w:t>
            </w:r>
          </w:p>
        </w:tc>
        <w:tc>
          <w:tcPr>
            <w:tcW w:w="1418"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4835" w:rsidRDefault="003C7B42" w:rsidP="001F4835">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provide for any relevant CBA exception to the two rest periods in any 24- hour period?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Pr="0036531E" w:rsidRDefault="003C7B42" w:rsidP="0036531E">
            <w:pPr>
              <w:ind w:left="-108" w:right="-108"/>
              <w:jc w:val="center"/>
              <w:rPr>
                <w:rFonts w:ascii="Times New Roman" w:hAnsi="Times New Roman" w:cs="Times New Roman"/>
                <w:sz w:val="19"/>
                <w:szCs w:val="19"/>
                <w:lang w:val="en-US"/>
              </w:rPr>
            </w:pPr>
            <w:r>
              <w:rPr>
                <w:rFonts w:ascii="Times New Roman" w:hAnsi="Times New Roman" w:cs="Times New Roman"/>
                <w:sz w:val="19"/>
                <w:szCs w:val="19"/>
                <w:lang w:val="en-US"/>
              </w:rPr>
              <w:t>STCW</w:t>
            </w:r>
            <w:r w:rsidR="00004134">
              <w:rPr>
                <w:rFonts w:ascii="Times New Roman" w:hAnsi="Times New Roman" w:cs="Times New Roman"/>
                <w:sz w:val="19"/>
                <w:szCs w:val="19"/>
                <w:lang w:val="en-US"/>
              </w:rPr>
              <w:t xml:space="preserve">  </w:t>
            </w:r>
            <w:r>
              <w:rPr>
                <w:rFonts w:ascii="Times New Roman" w:hAnsi="Times New Roman" w:cs="Times New Roman"/>
                <w:sz w:val="19"/>
                <w:szCs w:val="19"/>
                <w:lang w:val="en-US"/>
              </w:rPr>
              <w:t>A/VIII/1.9</w:t>
            </w:r>
          </w:p>
        </w:tc>
        <w:tc>
          <w:tcPr>
            <w:tcW w:w="7654" w:type="dxa"/>
          </w:tcPr>
          <w:p w:rsidR="003C7B42" w:rsidRPr="001F4835" w:rsidRDefault="003C7B42" w:rsidP="001F4835">
            <w:pPr>
              <w:pStyle w:val="Default"/>
              <w:rPr>
                <w:sz w:val="20"/>
                <w:szCs w:val="20"/>
                <w:lang w:val="en-US"/>
              </w:rPr>
            </w:pPr>
            <w:r w:rsidRPr="001F4835">
              <w:rPr>
                <w:sz w:val="20"/>
                <w:szCs w:val="20"/>
                <w:lang w:val="en-US"/>
              </w:rPr>
              <w:t>If so, does the DMLC-</w:t>
            </w:r>
            <w:r w:rsidR="00004134">
              <w:rPr>
                <w:sz w:val="20"/>
                <w:szCs w:val="20"/>
                <w:lang w:val="en-US"/>
              </w:rPr>
              <w:t xml:space="preserve">Part </w:t>
            </w:r>
            <w:r w:rsidRPr="001F4835">
              <w:rPr>
                <w:sz w:val="20"/>
                <w:szCs w:val="20"/>
                <w:lang w:val="en-US"/>
              </w:rPr>
              <w:t xml:space="preserve">II include measures to ensure that: </w:t>
            </w:r>
          </w:p>
          <w:p w:rsidR="003C7B42" w:rsidRPr="001F4835" w:rsidRDefault="003C7B42" w:rsidP="001F4835">
            <w:pPr>
              <w:pStyle w:val="Default"/>
              <w:rPr>
                <w:sz w:val="20"/>
                <w:szCs w:val="20"/>
                <w:lang w:val="en-US"/>
              </w:rPr>
            </w:pPr>
            <w:r w:rsidRPr="001F4835">
              <w:rPr>
                <w:sz w:val="20"/>
                <w:szCs w:val="20"/>
                <w:lang w:val="en-US"/>
              </w:rPr>
              <w:t>(i) The hours of rest in any 24-hour period may be divided into no more than three</w:t>
            </w:r>
            <w:r>
              <w:rPr>
                <w:sz w:val="20"/>
                <w:szCs w:val="20"/>
                <w:lang w:val="en-US"/>
              </w:rPr>
              <w:t xml:space="preserve"> </w:t>
            </w:r>
            <w:r w:rsidRPr="001F4835">
              <w:rPr>
                <w:sz w:val="20"/>
                <w:szCs w:val="20"/>
                <w:lang w:val="en-US"/>
              </w:rPr>
              <w:t xml:space="preserve">periods, one of which will be at least six hours in length and neither of the other two periods will be less than one hour in length; and </w:t>
            </w:r>
          </w:p>
          <w:p w:rsidR="003C7B42" w:rsidRPr="001F4835" w:rsidRDefault="003C7B42" w:rsidP="001F4835">
            <w:pPr>
              <w:pStyle w:val="Default"/>
              <w:rPr>
                <w:sz w:val="20"/>
                <w:szCs w:val="20"/>
                <w:lang w:val="en-US"/>
              </w:rPr>
            </w:pPr>
            <w:r w:rsidRPr="001F4835">
              <w:rPr>
                <w:sz w:val="20"/>
                <w:szCs w:val="20"/>
                <w:lang w:val="en-US"/>
              </w:rPr>
              <w:t>(ii) Exceptions to the two rest periods in any 24-hour</w:t>
            </w:r>
            <w:r>
              <w:rPr>
                <w:sz w:val="20"/>
                <w:szCs w:val="20"/>
                <w:lang w:val="en-US"/>
              </w:rPr>
              <w:t xml:space="preserve"> period will not extend beyond </w:t>
            </w:r>
            <w:r w:rsidRPr="001F4835">
              <w:rPr>
                <w:sz w:val="20"/>
                <w:szCs w:val="20"/>
                <w:lang w:val="en-US"/>
              </w:rPr>
              <w:t xml:space="preserve">two 24-hour periods in any 7-day period and the intervals between consecutive periods of rest will not exceed 14 hours?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A2.3.13</w:t>
            </w:r>
          </w:p>
        </w:tc>
        <w:tc>
          <w:tcPr>
            <w:tcW w:w="1418" w:type="dxa"/>
            <w:vAlign w:val="center"/>
          </w:tcPr>
          <w:p w:rsidR="003C7B42" w:rsidRPr="0036531E" w:rsidRDefault="003C7B42" w:rsidP="0036531E">
            <w:pPr>
              <w:ind w:left="-108" w:right="-108"/>
              <w:jc w:val="center"/>
              <w:rPr>
                <w:rFonts w:ascii="Times New Roman" w:hAnsi="Times New Roman" w:cs="Times New Roman"/>
                <w:sz w:val="19"/>
                <w:szCs w:val="19"/>
                <w:lang w:val="en-US"/>
              </w:rPr>
            </w:pPr>
            <w:r w:rsidRPr="0036531E">
              <w:rPr>
                <w:rFonts w:ascii="Times New Roman" w:hAnsi="Times New Roman" w:cs="Times New Roman"/>
                <w:sz w:val="18"/>
                <w:szCs w:val="19"/>
                <w:lang w:val="en-US"/>
              </w:rPr>
              <w:t>STCW</w:t>
            </w:r>
            <w:r w:rsidR="00004134">
              <w:rPr>
                <w:rFonts w:ascii="Times New Roman" w:hAnsi="Times New Roman" w:cs="Times New Roman"/>
                <w:sz w:val="18"/>
                <w:szCs w:val="19"/>
                <w:lang w:val="en-US"/>
              </w:rPr>
              <w:t xml:space="preserve"> </w:t>
            </w:r>
            <w:r w:rsidRPr="0036531E">
              <w:rPr>
                <w:rFonts w:ascii="Times New Roman" w:hAnsi="Times New Roman" w:cs="Times New Roman"/>
                <w:sz w:val="18"/>
                <w:szCs w:val="19"/>
                <w:lang w:val="en-US"/>
              </w:rPr>
              <w:t>B/VIII/1.3.2</w:t>
            </w:r>
          </w:p>
        </w:tc>
        <w:tc>
          <w:tcPr>
            <w:tcW w:w="7654" w:type="dxa"/>
          </w:tcPr>
          <w:p w:rsidR="003C7B42" w:rsidRPr="001F4835" w:rsidRDefault="003C7B42" w:rsidP="00C83F4E">
            <w:pPr>
              <w:pStyle w:val="Default"/>
            </w:pPr>
            <w:r w:rsidRPr="001F4835">
              <w:rPr>
                <w:sz w:val="20"/>
                <w:szCs w:val="20"/>
                <w:lang w:val="en-US"/>
              </w:rPr>
              <w:t xml:space="preserve">Where CBA exceptions area provided to the limits of rest; Is account taken of more frequent or longer leave periods or the granting of compensatory leave for watch keeping seafarers or seafarers working on board ships on short voyages? </w:t>
            </w:r>
            <w:r>
              <w:rPr>
                <w:sz w:val="20"/>
                <w:szCs w:val="20"/>
              </w:rPr>
              <w:t xml:space="preserve">(Recommended)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A2.3.14</w:t>
            </w:r>
          </w:p>
        </w:tc>
        <w:tc>
          <w:tcPr>
            <w:tcW w:w="1418" w:type="dxa"/>
            <w:vAlign w:val="center"/>
          </w:tcPr>
          <w:p w:rsidR="003C7B42" w:rsidRPr="0036531E" w:rsidRDefault="003C7B42" w:rsidP="00C83F4E">
            <w:pPr>
              <w:jc w:val="center"/>
              <w:rPr>
                <w:rFonts w:ascii="Times New Roman" w:hAnsi="Times New Roman" w:cs="Times New Roman"/>
                <w:sz w:val="19"/>
                <w:szCs w:val="19"/>
                <w:lang w:val="en-US"/>
              </w:rPr>
            </w:pPr>
          </w:p>
        </w:tc>
        <w:tc>
          <w:tcPr>
            <w:tcW w:w="7654" w:type="dxa"/>
          </w:tcPr>
          <w:p w:rsidR="003C7B42" w:rsidRPr="001F4835" w:rsidRDefault="003C7B42" w:rsidP="00C83F4E">
            <w:pPr>
              <w:pStyle w:val="Default"/>
              <w:rPr>
                <w:lang w:val="en-US"/>
              </w:rPr>
            </w:pPr>
            <w:r w:rsidRPr="001F4835">
              <w:rPr>
                <w:sz w:val="20"/>
                <w:szCs w:val="20"/>
                <w:lang w:val="en-US"/>
              </w:rPr>
              <w:t>Does the DMLC-</w:t>
            </w:r>
            <w:r w:rsidR="00004134">
              <w:rPr>
                <w:sz w:val="20"/>
                <w:szCs w:val="20"/>
                <w:lang w:val="en-US"/>
              </w:rPr>
              <w:t xml:space="preserve">Part </w:t>
            </w:r>
            <w:r w:rsidRPr="001F4835">
              <w:rPr>
                <w:sz w:val="20"/>
                <w:szCs w:val="20"/>
                <w:lang w:val="en-US"/>
              </w:rPr>
              <w:t xml:space="preserve">II include the master’s right to suspend the schedule of rest and require a seafarer to perform any hours of work necessary for the immediate safety of the ship, persons on board or cargo, or for the purpose of giving assistance to other ships or persons in distress at sea?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0310D2" w:rsidRPr="00922259" w:rsidTr="00C83F4E">
        <w:trPr>
          <w:trHeight w:val="20"/>
        </w:trPr>
        <w:tc>
          <w:tcPr>
            <w:tcW w:w="2552" w:type="dxa"/>
            <w:gridSpan w:val="2"/>
            <w:vAlign w:val="center"/>
          </w:tcPr>
          <w:p w:rsidR="000310D2" w:rsidRPr="00922259" w:rsidRDefault="000310D2"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0310D2" w:rsidRPr="00922259" w:rsidRDefault="000310D2"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0310D2" w:rsidRPr="00922259" w:rsidRDefault="000310D2"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0310D2" w:rsidRPr="00922259" w:rsidRDefault="000310D2"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A2.3.14</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0310D2">
              <w:rPr>
                <w:sz w:val="20"/>
                <w:szCs w:val="20"/>
                <w:lang w:val="en-US"/>
              </w:rPr>
              <w:t>If so, does the DMLC-</w:t>
            </w:r>
            <w:r w:rsidR="004B6BA4">
              <w:rPr>
                <w:sz w:val="20"/>
                <w:szCs w:val="20"/>
                <w:lang w:val="en-US"/>
              </w:rPr>
              <w:t xml:space="preserve">Part </w:t>
            </w:r>
            <w:r w:rsidRPr="000310D2">
              <w:rPr>
                <w:sz w:val="20"/>
                <w:szCs w:val="20"/>
                <w:lang w:val="en-US"/>
              </w:rPr>
              <w:t xml:space="preserve">II include measures to ensure that as soon as practicable after the normal situation has been restored; the master will ensure that any seafarers who have performed work in a scheduled rest period are provided with an adequate period of rest?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78795D">
            <w:pPr>
              <w:ind w:left="-108" w:right="-108"/>
              <w:jc w:val="center"/>
              <w:rPr>
                <w:rFonts w:ascii="Times New Roman" w:hAnsi="Times New Roman" w:cs="Times New Roman"/>
                <w:sz w:val="19"/>
                <w:szCs w:val="19"/>
                <w:lang w:val="en-US"/>
              </w:rPr>
            </w:pPr>
            <w:r>
              <w:rPr>
                <w:rFonts w:ascii="Times New Roman" w:hAnsi="Times New Roman" w:cs="Times New Roman"/>
                <w:sz w:val="19"/>
                <w:szCs w:val="19"/>
                <w:lang w:val="en-US"/>
              </w:rPr>
              <w:t>A5.1.3.10(b)</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B5.1.3.2</w:t>
            </w:r>
          </w:p>
        </w:tc>
        <w:tc>
          <w:tcPr>
            <w:tcW w:w="7654" w:type="dxa"/>
          </w:tcPr>
          <w:p w:rsidR="003C7B42" w:rsidRPr="001F4835" w:rsidRDefault="003C7B42" w:rsidP="000310D2">
            <w:pPr>
              <w:pStyle w:val="Default"/>
              <w:rPr>
                <w:lang w:val="en-US"/>
              </w:rPr>
            </w:pPr>
            <w:r w:rsidRPr="000310D2">
              <w:rPr>
                <w:sz w:val="20"/>
                <w:szCs w:val="20"/>
                <w:lang w:val="en-US"/>
              </w:rPr>
              <w:t>Does the DMLC-</w:t>
            </w:r>
            <w:r w:rsidR="004B6BA4">
              <w:rPr>
                <w:sz w:val="20"/>
                <w:szCs w:val="20"/>
                <w:lang w:val="en-US"/>
              </w:rPr>
              <w:t xml:space="preserve">Part </w:t>
            </w:r>
            <w:r w:rsidRPr="000310D2">
              <w:rPr>
                <w:sz w:val="20"/>
                <w:szCs w:val="20"/>
                <w:lang w:val="en-US"/>
              </w:rPr>
              <w:t>II record</w:t>
            </w:r>
            <w:r w:rsidR="004B6BA4">
              <w:rPr>
                <w:sz w:val="20"/>
                <w:szCs w:val="20"/>
                <w:lang w:val="en-US"/>
              </w:rPr>
              <w:t>,</w:t>
            </w:r>
            <w:r w:rsidRPr="000310D2">
              <w:rPr>
                <w:sz w:val="20"/>
                <w:szCs w:val="20"/>
                <w:lang w:val="en-US"/>
              </w:rPr>
              <w:t xml:space="preserve"> what are the procedures for on-b</w:t>
            </w:r>
            <w:r>
              <w:rPr>
                <w:sz w:val="20"/>
                <w:szCs w:val="20"/>
                <w:lang w:val="en-US"/>
              </w:rPr>
              <w:t xml:space="preserve">oard monitoring of rest periods </w:t>
            </w:r>
            <w:r w:rsidRPr="000310D2">
              <w:rPr>
                <w:sz w:val="20"/>
                <w:szCs w:val="20"/>
                <w:lang w:val="en-US"/>
              </w:rPr>
              <w:t xml:space="preserve">of the seafarers?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B2.3.1</w:t>
            </w:r>
          </w:p>
        </w:tc>
        <w:tc>
          <w:tcPr>
            <w:tcW w:w="7654" w:type="dxa"/>
          </w:tcPr>
          <w:p w:rsidR="003C7B42" w:rsidRPr="00F334E2" w:rsidRDefault="003C7B42" w:rsidP="00F334E2">
            <w:pPr>
              <w:pStyle w:val="Default"/>
              <w:rPr>
                <w:lang w:val="en-US"/>
              </w:rPr>
            </w:pPr>
            <w:r w:rsidRPr="000310D2">
              <w:rPr>
                <w:sz w:val="20"/>
                <w:szCs w:val="20"/>
                <w:lang w:val="en-US"/>
              </w:rPr>
              <w:t xml:space="preserve">Where seafarers under the age of 18 years are employed on board the ship, does the DMLC- </w:t>
            </w:r>
            <w:r w:rsidR="004B6BA4">
              <w:rPr>
                <w:sz w:val="20"/>
                <w:szCs w:val="20"/>
                <w:lang w:val="en-US"/>
              </w:rPr>
              <w:t xml:space="preserve">Part </w:t>
            </w:r>
            <w:r w:rsidRPr="000310D2">
              <w:rPr>
                <w:sz w:val="20"/>
                <w:szCs w:val="20"/>
                <w:lang w:val="en-US"/>
              </w:rPr>
              <w:t xml:space="preserve">II provide for work hours and break times in accordance with Guideline B/2.3.1? </w:t>
            </w:r>
            <w:r w:rsidRPr="00F334E2">
              <w:rPr>
                <w:sz w:val="20"/>
                <w:szCs w:val="20"/>
                <w:lang w:val="en-US"/>
              </w:rPr>
              <w:t xml:space="preserve">(Recommended)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0310D2" w:rsidRPr="00055DEE" w:rsidTr="00C83F4E">
        <w:trPr>
          <w:trHeight w:val="227"/>
        </w:trPr>
        <w:tc>
          <w:tcPr>
            <w:tcW w:w="2552" w:type="dxa"/>
            <w:gridSpan w:val="2"/>
            <w:shd w:val="clear" w:color="auto" w:fill="A6A6A6" w:themeFill="background1" w:themeFillShade="A6"/>
            <w:vAlign w:val="center"/>
          </w:tcPr>
          <w:p w:rsidR="000310D2" w:rsidRPr="0036531E" w:rsidRDefault="000310D2"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0310D2" w:rsidRPr="00E35F71" w:rsidRDefault="000310D2" w:rsidP="000310D2">
            <w:pPr>
              <w:pStyle w:val="Default"/>
              <w:jc w:val="center"/>
              <w:rPr>
                <w:lang w:val="en-US"/>
              </w:rPr>
            </w:pPr>
            <w:r w:rsidRPr="000310D2">
              <w:rPr>
                <w:b/>
                <w:bCs/>
                <w:sz w:val="20"/>
                <w:szCs w:val="20"/>
                <w:lang w:val="en-US"/>
              </w:rPr>
              <w:t xml:space="preserve">Manning levels for the ship (Regulation 2.7) </w:t>
            </w:r>
          </w:p>
        </w:tc>
        <w:tc>
          <w:tcPr>
            <w:tcW w:w="3828" w:type="dxa"/>
            <w:gridSpan w:val="2"/>
            <w:shd w:val="clear" w:color="auto" w:fill="A6A6A6" w:themeFill="background1" w:themeFillShade="A6"/>
          </w:tcPr>
          <w:p w:rsidR="000310D2" w:rsidRPr="00922259" w:rsidRDefault="000310D2" w:rsidP="00C83F4E">
            <w:pPr>
              <w:jc w:val="center"/>
              <w:rPr>
                <w:rFonts w:ascii="Times New Roman" w:hAnsi="Times New Roman" w:cs="Times New Roman"/>
                <w:lang w:val="en-US"/>
              </w:rPr>
            </w:pP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A2.7.1</w:t>
            </w:r>
          </w:p>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A2.7.2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C83F4E">
            <w:pPr>
              <w:pStyle w:val="Default"/>
              <w:rPr>
                <w:lang w:val="en-US"/>
              </w:rPr>
            </w:pPr>
            <w:r w:rsidRPr="000310D2">
              <w:rPr>
                <w:sz w:val="20"/>
                <w:szCs w:val="20"/>
                <w:lang w:val="en-US"/>
              </w:rPr>
              <w:t>How does the DMLC-</w:t>
            </w:r>
            <w:r w:rsidR="00A45C2A">
              <w:rPr>
                <w:sz w:val="20"/>
                <w:szCs w:val="20"/>
                <w:lang w:val="en-US"/>
              </w:rPr>
              <w:t xml:space="preserve">Part </w:t>
            </w:r>
            <w:r w:rsidRPr="000310D2">
              <w:rPr>
                <w:sz w:val="20"/>
                <w:szCs w:val="20"/>
                <w:lang w:val="en-US"/>
              </w:rPr>
              <w:t xml:space="preserve">II address the shipowners’ responsibility to ensure that the ship is manned in accordance with the Minimum Safe Manning Certificate (MSMC), with due regard to the safety, security and protection of the marine environment under all conditions, while taking into account seafarer fatigue and the particular nature and conditions of the voyage?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A45C2A">
            <w:pPr>
              <w:jc w:val="center"/>
              <w:rPr>
                <w:rFonts w:ascii="Times New Roman" w:hAnsi="Times New Roman" w:cs="Times New Roman"/>
                <w:sz w:val="19"/>
                <w:szCs w:val="19"/>
                <w:lang w:val="en-US"/>
              </w:rPr>
            </w:pPr>
            <w:r>
              <w:rPr>
                <w:rFonts w:ascii="Times New Roman" w:hAnsi="Times New Roman" w:cs="Times New Roman"/>
                <w:sz w:val="19"/>
                <w:szCs w:val="19"/>
                <w:lang w:val="en-US"/>
              </w:rPr>
              <w:t>R2.7.1</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1F4835" w:rsidRDefault="003C7B42" w:rsidP="000310D2">
            <w:pPr>
              <w:pStyle w:val="Default"/>
              <w:rPr>
                <w:lang w:val="en-US"/>
              </w:rPr>
            </w:pPr>
            <w:r w:rsidRPr="000310D2">
              <w:rPr>
                <w:sz w:val="20"/>
                <w:szCs w:val="20"/>
                <w:lang w:val="en-US"/>
              </w:rPr>
              <w:t>How does the DMLC-</w:t>
            </w:r>
            <w:r w:rsidR="00A45C2A">
              <w:rPr>
                <w:sz w:val="20"/>
                <w:szCs w:val="20"/>
                <w:lang w:val="en-US"/>
              </w:rPr>
              <w:t xml:space="preserve">Part </w:t>
            </w:r>
            <w:r w:rsidRPr="000310D2">
              <w:rPr>
                <w:sz w:val="20"/>
                <w:szCs w:val="20"/>
                <w:lang w:val="en-US"/>
              </w:rPr>
              <w:t xml:space="preserve">II ensure that through the shipboard table of working arrangements, the minimum safe manning requirements are being implemented?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0310D2" w:rsidRPr="00922259" w:rsidTr="00C83F4E">
        <w:trPr>
          <w:trHeight w:val="227"/>
        </w:trPr>
        <w:tc>
          <w:tcPr>
            <w:tcW w:w="2552" w:type="dxa"/>
            <w:gridSpan w:val="2"/>
            <w:shd w:val="clear" w:color="auto" w:fill="A6A6A6" w:themeFill="background1" w:themeFillShade="A6"/>
            <w:vAlign w:val="center"/>
          </w:tcPr>
          <w:p w:rsidR="000310D2" w:rsidRPr="0036531E" w:rsidRDefault="000310D2"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0310D2" w:rsidRPr="000310D2" w:rsidRDefault="000310D2" w:rsidP="000310D2">
            <w:pPr>
              <w:pStyle w:val="Default"/>
              <w:jc w:val="center"/>
            </w:pPr>
            <w:r>
              <w:rPr>
                <w:b/>
                <w:bCs/>
                <w:sz w:val="20"/>
                <w:szCs w:val="20"/>
              </w:rPr>
              <w:t xml:space="preserve">Accommodation (Regulation 3.1) </w:t>
            </w:r>
          </w:p>
        </w:tc>
        <w:tc>
          <w:tcPr>
            <w:tcW w:w="3828" w:type="dxa"/>
            <w:gridSpan w:val="2"/>
            <w:shd w:val="clear" w:color="auto" w:fill="A6A6A6" w:themeFill="background1" w:themeFillShade="A6"/>
          </w:tcPr>
          <w:p w:rsidR="000310D2" w:rsidRPr="00922259" w:rsidRDefault="000310D2" w:rsidP="00C83F4E">
            <w:pPr>
              <w:jc w:val="center"/>
              <w:rPr>
                <w:rFonts w:ascii="Times New Roman" w:hAnsi="Times New Roman" w:cs="Times New Roman"/>
                <w:lang w:val="en-US"/>
              </w:rPr>
            </w:pP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0310D2">
            <w:pPr>
              <w:pStyle w:val="Default"/>
              <w:rPr>
                <w:sz w:val="20"/>
                <w:szCs w:val="20"/>
                <w:lang w:val="en-US"/>
              </w:rPr>
            </w:pPr>
            <w:r w:rsidRPr="0078795D">
              <w:rPr>
                <w:sz w:val="20"/>
                <w:szCs w:val="20"/>
                <w:lang w:val="en-US"/>
              </w:rPr>
              <w:t xml:space="preserve">Applicability (One affirmative answer will apply to each vessel)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0310D2">
            <w:pPr>
              <w:pStyle w:val="Default"/>
              <w:rPr>
                <w:sz w:val="20"/>
                <w:szCs w:val="20"/>
                <w:lang w:val="en-US"/>
              </w:rPr>
            </w:pPr>
            <w:r w:rsidRPr="0078795D">
              <w:rPr>
                <w:sz w:val="20"/>
                <w:szCs w:val="20"/>
                <w:lang w:val="en-US"/>
              </w:rPr>
              <w:t xml:space="preserve">a) </w:t>
            </w:r>
            <w:r w:rsidRPr="0078795D">
              <w:rPr>
                <w:b/>
                <w:bCs/>
                <w:sz w:val="20"/>
                <w:szCs w:val="20"/>
                <w:lang w:val="en-US"/>
              </w:rPr>
              <w:t>New Ship</w:t>
            </w:r>
            <w:r w:rsidRPr="0078795D">
              <w:rPr>
                <w:sz w:val="20"/>
                <w:szCs w:val="20"/>
                <w:lang w:val="en-US"/>
              </w:rPr>
              <w:t xml:space="preserve">: Ship constructed and equipped on or after </w:t>
            </w:r>
            <w:r w:rsidR="001B0EF3">
              <w:rPr>
                <w:sz w:val="20"/>
                <w:szCs w:val="20"/>
                <w:lang w:val="en-US"/>
              </w:rPr>
              <w:t>August 20, 2013</w:t>
            </w:r>
            <w:r w:rsidRPr="0078795D">
              <w:rPr>
                <w:sz w:val="20"/>
                <w:szCs w:val="20"/>
                <w:lang w:val="en-US"/>
              </w:rPr>
              <w:t xml:space="preserve">? </w:t>
            </w:r>
          </w:p>
          <w:p w:rsidR="003C7B42" w:rsidRPr="0078795D" w:rsidRDefault="003C7B42" w:rsidP="00A45C2A">
            <w:pPr>
              <w:pStyle w:val="Default"/>
              <w:rPr>
                <w:i/>
                <w:sz w:val="20"/>
                <w:szCs w:val="20"/>
                <w:lang w:val="en-US"/>
              </w:rPr>
            </w:pPr>
            <w:r w:rsidRPr="0078795D">
              <w:rPr>
                <w:sz w:val="20"/>
                <w:szCs w:val="20"/>
                <w:lang w:val="en-US"/>
              </w:rPr>
              <w:t>Has a confirmation been provided by the authorized RO stating that the design, construction and equipment against approved drawings related to Regulation 3.1 (seafarer accommodation and recreational facilities), Regulation 3.2 (food and catering) and Regulation 4.3 (health, safety and accident prevention) comply with the Administration national requirements implementing MLC, 2006?</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9F7F2E">
            <w:pPr>
              <w:pStyle w:val="Default"/>
              <w:rPr>
                <w:i/>
                <w:sz w:val="20"/>
                <w:szCs w:val="20"/>
                <w:lang w:val="en-US"/>
              </w:rPr>
            </w:pPr>
            <w:r w:rsidRPr="0078795D">
              <w:rPr>
                <w:sz w:val="20"/>
                <w:szCs w:val="20"/>
                <w:lang w:val="en-US"/>
              </w:rPr>
              <w:t xml:space="preserve">b) </w:t>
            </w:r>
            <w:r w:rsidRPr="0078795D">
              <w:rPr>
                <w:b/>
                <w:bCs/>
                <w:sz w:val="20"/>
                <w:szCs w:val="20"/>
                <w:lang w:val="en-US"/>
              </w:rPr>
              <w:t>Existing Ship</w:t>
            </w:r>
            <w:r w:rsidRPr="0078795D">
              <w:rPr>
                <w:sz w:val="20"/>
                <w:szCs w:val="20"/>
                <w:lang w:val="en-US"/>
              </w:rPr>
              <w:t xml:space="preserve">: Ship constructed prior to </w:t>
            </w:r>
            <w:r w:rsidR="001B0EF3">
              <w:rPr>
                <w:sz w:val="20"/>
                <w:szCs w:val="20"/>
                <w:lang w:val="en-US"/>
              </w:rPr>
              <w:t>August 20, 2013</w:t>
            </w:r>
            <w:r w:rsidRPr="0078795D">
              <w:rPr>
                <w:sz w:val="20"/>
                <w:szCs w:val="20"/>
                <w:lang w:val="en-US"/>
              </w:rPr>
              <w:t xml:space="preserve">, but was constructed and equipped to </w:t>
            </w:r>
            <w:r w:rsidRPr="0078795D">
              <w:rPr>
                <w:b/>
                <w:bCs/>
                <w:sz w:val="20"/>
                <w:szCs w:val="20"/>
                <w:lang w:val="en-US"/>
              </w:rPr>
              <w:t xml:space="preserve">fully </w:t>
            </w:r>
            <w:r w:rsidRPr="0078795D">
              <w:rPr>
                <w:sz w:val="20"/>
                <w:szCs w:val="20"/>
                <w:lang w:val="en-US"/>
              </w:rPr>
              <w:t>comply with the ILO Convention</w:t>
            </w:r>
            <w:r w:rsidR="001B0EF3">
              <w:rPr>
                <w:sz w:val="20"/>
                <w:szCs w:val="20"/>
                <w:lang w:val="en-US"/>
              </w:rPr>
              <w:t>s</w:t>
            </w:r>
            <w:r w:rsidRPr="0078795D">
              <w:rPr>
                <w:sz w:val="20"/>
                <w:szCs w:val="20"/>
                <w:lang w:val="en-US"/>
              </w:rPr>
              <w:t xml:space="preserve"> </w:t>
            </w:r>
            <w:r w:rsidR="001B0EF3">
              <w:rPr>
                <w:sz w:val="20"/>
                <w:szCs w:val="20"/>
                <w:lang w:val="en-US"/>
              </w:rPr>
              <w:t>C68 (</w:t>
            </w:r>
            <w:r w:rsidR="009F7F2E">
              <w:rPr>
                <w:sz w:val="20"/>
                <w:szCs w:val="20"/>
                <w:lang w:val="en-US"/>
              </w:rPr>
              <w:t>f</w:t>
            </w:r>
            <w:r w:rsidR="001B0EF3">
              <w:rPr>
                <w:sz w:val="20"/>
                <w:szCs w:val="20"/>
                <w:lang w:val="en-US"/>
              </w:rPr>
              <w:t xml:space="preserve">ood &amp; </w:t>
            </w:r>
            <w:r w:rsidR="009F7F2E">
              <w:rPr>
                <w:sz w:val="20"/>
                <w:szCs w:val="20"/>
                <w:lang w:val="en-US"/>
              </w:rPr>
              <w:t>c</w:t>
            </w:r>
            <w:r w:rsidR="001B0EF3">
              <w:rPr>
                <w:sz w:val="20"/>
                <w:szCs w:val="20"/>
                <w:lang w:val="en-US"/>
              </w:rPr>
              <w:t>atering), C92 (</w:t>
            </w:r>
            <w:r w:rsidR="009F7F2E">
              <w:rPr>
                <w:sz w:val="20"/>
                <w:szCs w:val="20"/>
                <w:lang w:val="en-US"/>
              </w:rPr>
              <w:t>a</w:t>
            </w:r>
            <w:r w:rsidR="001B0EF3">
              <w:rPr>
                <w:sz w:val="20"/>
                <w:szCs w:val="20"/>
                <w:lang w:val="en-US"/>
              </w:rPr>
              <w:t xml:space="preserve">ccommodation of </w:t>
            </w:r>
            <w:r w:rsidR="009F7F2E">
              <w:rPr>
                <w:sz w:val="20"/>
                <w:szCs w:val="20"/>
                <w:lang w:val="en-US"/>
              </w:rPr>
              <w:t>c</w:t>
            </w:r>
            <w:r w:rsidR="001B0EF3">
              <w:rPr>
                <w:sz w:val="20"/>
                <w:szCs w:val="20"/>
                <w:lang w:val="en-US"/>
              </w:rPr>
              <w:t>rews), C126</w:t>
            </w:r>
            <w:r w:rsidR="009F7F2E">
              <w:rPr>
                <w:sz w:val="20"/>
                <w:szCs w:val="20"/>
                <w:lang w:val="en-US"/>
              </w:rPr>
              <w:t xml:space="preserve"> (f</w:t>
            </w:r>
            <w:r w:rsidR="001B0EF3">
              <w:rPr>
                <w:sz w:val="20"/>
                <w:szCs w:val="20"/>
                <w:lang w:val="en-US"/>
              </w:rPr>
              <w:t xml:space="preserve">ishing </w:t>
            </w:r>
            <w:r w:rsidR="009F7F2E">
              <w:rPr>
                <w:sz w:val="20"/>
                <w:szCs w:val="20"/>
                <w:lang w:val="en-US"/>
              </w:rPr>
              <w:t>v</w:t>
            </w:r>
            <w:r w:rsidR="001B0EF3">
              <w:rPr>
                <w:sz w:val="20"/>
                <w:szCs w:val="20"/>
                <w:lang w:val="en-US"/>
              </w:rPr>
              <w:t>essels), C133</w:t>
            </w:r>
            <w:r w:rsidR="009F7F2E">
              <w:rPr>
                <w:sz w:val="20"/>
                <w:szCs w:val="20"/>
                <w:lang w:val="en-US"/>
              </w:rPr>
              <w:t xml:space="preserve"> </w:t>
            </w:r>
            <w:r w:rsidRPr="0078795D">
              <w:rPr>
                <w:sz w:val="20"/>
                <w:szCs w:val="20"/>
                <w:lang w:val="en-US"/>
              </w:rPr>
              <w:t>(</w:t>
            </w:r>
            <w:r w:rsidR="009F7F2E">
              <w:rPr>
                <w:sz w:val="20"/>
                <w:szCs w:val="20"/>
                <w:lang w:val="en-US"/>
              </w:rPr>
              <w:t>s</w:t>
            </w:r>
            <w:r w:rsidR="001B0EF3">
              <w:rPr>
                <w:sz w:val="20"/>
                <w:szCs w:val="20"/>
                <w:lang w:val="en-US"/>
              </w:rPr>
              <w:t xml:space="preserve">upplementary </w:t>
            </w:r>
            <w:r w:rsidR="009F7F2E">
              <w:rPr>
                <w:sz w:val="20"/>
                <w:szCs w:val="20"/>
                <w:lang w:val="en-US"/>
              </w:rPr>
              <w:t>p</w:t>
            </w:r>
            <w:r w:rsidR="001B0EF3">
              <w:rPr>
                <w:sz w:val="20"/>
                <w:szCs w:val="20"/>
                <w:lang w:val="en-US"/>
              </w:rPr>
              <w:t>rovisions), as applicable</w:t>
            </w:r>
            <w:r w:rsidR="009F7F2E">
              <w:rPr>
                <w:sz w:val="20"/>
                <w:szCs w:val="20"/>
                <w:lang w:val="en-US"/>
              </w:rPr>
              <w:t>?</w:t>
            </w:r>
            <w:r w:rsidR="001B0EF3">
              <w:rPr>
                <w:sz w:val="20"/>
                <w:szCs w:val="20"/>
                <w:lang w:val="en-US"/>
              </w:rPr>
              <w:t xml:space="preserve">.  </w:t>
            </w:r>
            <w:r w:rsidRPr="0078795D">
              <w:rPr>
                <w:sz w:val="20"/>
                <w:szCs w:val="20"/>
                <w:lang w:val="en-US"/>
              </w:rPr>
              <w:t>Note: The</w:t>
            </w:r>
            <w:r w:rsidR="009F7F2E">
              <w:rPr>
                <w:sz w:val="20"/>
                <w:szCs w:val="20"/>
                <w:lang w:val="en-US"/>
              </w:rPr>
              <w:t>se</w:t>
            </w:r>
            <w:r w:rsidRPr="0078795D">
              <w:rPr>
                <w:sz w:val="20"/>
                <w:szCs w:val="20"/>
                <w:lang w:val="en-US"/>
              </w:rPr>
              <w:t xml:space="preserve"> ILO Conventions shall continue to apply to the extent that these were applicable.</w:t>
            </w:r>
            <w:r w:rsidR="00F334E2">
              <w:rPr>
                <w:sz w:val="20"/>
                <w:szCs w:val="20"/>
                <w:lang w:val="en-US"/>
              </w:rPr>
              <w:t xml:space="preserve"> </w:t>
            </w:r>
            <w:r w:rsidRPr="0078795D">
              <w:rPr>
                <w:sz w:val="20"/>
                <w:szCs w:val="20"/>
                <w:lang w:val="en-US"/>
              </w:rPr>
              <w:t xml:space="preserve">Has Certificate </w:t>
            </w:r>
            <w:r w:rsidR="009F7F2E">
              <w:rPr>
                <w:sz w:val="20"/>
                <w:szCs w:val="20"/>
                <w:lang w:val="en-US"/>
              </w:rPr>
              <w:t xml:space="preserve">of Inspection of Crew Accommodations </w:t>
            </w:r>
            <w:r w:rsidR="00F334E2">
              <w:rPr>
                <w:sz w:val="20"/>
                <w:szCs w:val="20"/>
                <w:lang w:val="en-US"/>
              </w:rPr>
              <w:t>(CICA)</w:t>
            </w:r>
            <w:r w:rsidRPr="0078795D">
              <w:rPr>
                <w:sz w:val="20"/>
                <w:szCs w:val="20"/>
                <w:lang w:val="en-US"/>
              </w:rPr>
              <w:t xml:space="preserve">; Inspection Report </w:t>
            </w:r>
            <w:r w:rsidR="00F334E2">
              <w:rPr>
                <w:sz w:val="20"/>
                <w:szCs w:val="20"/>
                <w:lang w:val="en-US"/>
              </w:rPr>
              <w:t xml:space="preserve">or Record (RACAD) </w:t>
            </w:r>
            <w:r w:rsidRPr="0078795D">
              <w:rPr>
                <w:sz w:val="20"/>
                <w:szCs w:val="20"/>
                <w:lang w:val="en-US"/>
              </w:rPr>
              <w:t xml:space="preserve">been submitted by the shipowner?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0310D2">
            <w:pPr>
              <w:pStyle w:val="Default"/>
              <w:rPr>
                <w:sz w:val="20"/>
                <w:szCs w:val="20"/>
                <w:lang w:val="en-US"/>
              </w:rPr>
            </w:pPr>
            <w:r w:rsidRPr="0078795D">
              <w:rPr>
                <w:sz w:val="20"/>
                <w:szCs w:val="20"/>
                <w:lang w:val="en-US"/>
              </w:rPr>
              <w:t xml:space="preserve">c) </w:t>
            </w:r>
            <w:r w:rsidRPr="0078795D">
              <w:rPr>
                <w:b/>
                <w:bCs/>
                <w:sz w:val="20"/>
                <w:szCs w:val="20"/>
                <w:lang w:val="en-US"/>
              </w:rPr>
              <w:t>Existing Ship</w:t>
            </w:r>
            <w:r w:rsidRPr="0078795D">
              <w:rPr>
                <w:sz w:val="20"/>
                <w:szCs w:val="20"/>
                <w:lang w:val="en-US"/>
              </w:rPr>
              <w:t xml:space="preserve">: Ship constructed prior to </w:t>
            </w:r>
            <w:r w:rsidR="009F7F2E">
              <w:rPr>
                <w:sz w:val="20"/>
                <w:szCs w:val="20"/>
                <w:lang w:val="en-US"/>
              </w:rPr>
              <w:t>August 20, 2013</w:t>
            </w:r>
            <w:r w:rsidRPr="0078795D">
              <w:rPr>
                <w:sz w:val="20"/>
                <w:szCs w:val="20"/>
                <w:lang w:val="en-US"/>
              </w:rPr>
              <w:t xml:space="preserve">, but was constructed or equipped to </w:t>
            </w:r>
            <w:r w:rsidRPr="0078795D">
              <w:rPr>
                <w:b/>
                <w:bCs/>
                <w:sz w:val="20"/>
                <w:szCs w:val="20"/>
                <w:lang w:val="en-US"/>
              </w:rPr>
              <w:t>substantially</w:t>
            </w:r>
            <w:r w:rsidR="009F7F2E">
              <w:rPr>
                <w:b/>
                <w:bCs/>
                <w:sz w:val="20"/>
                <w:szCs w:val="20"/>
                <w:lang w:val="en-US"/>
              </w:rPr>
              <w:t xml:space="preserve"> </w:t>
            </w:r>
            <w:r w:rsidR="009F7F2E">
              <w:rPr>
                <w:sz w:val="20"/>
                <w:szCs w:val="20"/>
                <w:lang w:val="en-US"/>
              </w:rPr>
              <w:t>co</w:t>
            </w:r>
            <w:r w:rsidRPr="0078795D">
              <w:rPr>
                <w:sz w:val="20"/>
                <w:szCs w:val="20"/>
                <w:lang w:val="en-US"/>
              </w:rPr>
              <w:t xml:space="preserve">mply with ILO </w:t>
            </w:r>
            <w:r w:rsidR="009F7F2E">
              <w:rPr>
                <w:sz w:val="20"/>
                <w:szCs w:val="20"/>
                <w:lang w:val="en-US"/>
              </w:rPr>
              <w:t xml:space="preserve">68 &amp; </w:t>
            </w:r>
            <w:r w:rsidRPr="0078795D">
              <w:rPr>
                <w:sz w:val="20"/>
                <w:szCs w:val="20"/>
                <w:lang w:val="en-US"/>
              </w:rPr>
              <w:t xml:space="preserve">92 or </w:t>
            </w:r>
            <w:r w:rsidR="009F7F2E">
              <w:rPr>
                <w:sz w:val="20"/>
                <w:szCs w:val="20"/>
                <w:lang w:val="en-US"/>
              </w:rPr>
              <w:t xml:space="preserve">126 or </w:t>
            </w:r>
            <w:r w:rsidRPr="0078795D">
              <w:rPr>
                <w:sz w:val="20"/>
                <w:szCs w:val="20"/>
                <w:lang w:val="en-US"/>
              </w:rPr>
              <w:t xml:space="preserve">133? </w:t>
            </w:r>
          </w:p>
          <w:p w:rsidR="003C7B42" w:rsidRPr="0078795D" w:rsidRDefault="003C7B42" w:rsidP="000310D2">
            <w:pPr>
              <w:pStyle w:val="Default"/>
              <w:rPr>
                <w:sz w:val="20"/>
                <w:szCs w:val="20"/>
                <w:lang w:val="en-US"/>
              </w:rPr>
            </w:pPr>
            <w:r w:rsidRPr="0078795D">
              <w:rPr>
                <w:sz w:val="20"/>
                <w:szCs w:val="20"/>
                <w:lang w:val="en-US"/>
              </w:rPr>
              <w:t xml:space="preserve">Has an </w:t>
            </w:r>
            <w:r w:rsidR="009F7F2E">
              <w:rPr>
                <w:sz w:val="20"/>
                <w:szCs w:val="20"/>
                <w:lang w:val="en-US"/>
              </w:rPr>
              <w:t xml:space="preserve">Exemption </w:t>
            </w:r>
            <w:r w:rsidRPr="0078795D">
              <w:rPr>
                <w:sz w:val="20"/>
                <w:szCs w:val="20"/>
                <w:lang w:val="en-US"/>
              </w:rPr>
              <w:t xml:space="preserve">Certificate </w:t>
            </w:r>
            <w:r w:rsidR="009F7F2E">
              <w:rPr>
                <w:sz w:val="20"/>
                <w:szCs w:val="20"/>
                <w:lang w:val="en-US"/>
              </w:rPr>
              <w:t xml:space="preserve">of crew accommodations </w:t>
            </w:r>
            <w:r w:rsidRPr="0078795D">
              <w:rPr>
                <w:sz w:val="20"/>
                <w:szCs w:val="20"/>
                <w:lang w:val="en-US"/>
              </w:rPr>
              <w:t xml:space="preserve">been submitted by the shipowner? </w:t>
            </w:r>
          </w:p>
          <w:p w:rsidR="003C7B42" w:rsidRPr="0078795D" w:rsidRDefault="003C7B42" w:rsidP="000310D2">
            <w:pPr>
              <w:pStyle w:val="Default"/>
              <w:rPr>
                <w:i/>
                <w:sz w:val="20"/>
                <w:szCs w:val="20"/>
                <w:lang w:val="en-US"/>
              </w:rPr>
            </w:pP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1F4835" w:rsidRDefault="001F4835" w:rsidP="00E35F71">
      <w:pPr>
        <w:rPr>
          <w:rFonts w:ascii="Times New Roman" w:hAnsi="Times New Roman" w:cs="Times New Roman"/>
          <w:lang w:val="en-US"/>
        </w:rPr>
      </w:pPr>
    </w:p>
    <w:p w:rsidR="00F334E2" w:rsidRDefault="00F334E2" w:rsidP="00E35F71">
      <w:pPr>
        <w:rPr>
          <w:rFonts w:ascii="Times New Roman" w:hAnsi="Times New Roman" w:cs="Times New Roman"/>
          <w:lang w:val="en-US"/>
        </w:rPr>
      </w:pPr>
    </w:p>
    <w:p w:rsidR="00F334E2" w:rsidRDefault="00F334E2" w:rsidP="00E35F71">
      <w:pPr>
        <w:rPr>
          <w:rFonts w:ascii="Times New Roman" w:hAnsi="Times New Roman" w:cs="Times New Roman"/>
          <w:lang w:val="en-US"/>
        </w:rPr>
      </w:pPr>
    </w:p>
    <w:p w:rsidR="009F7F2E" w:rsidRDefault="009F7F2E" w:rsidP="00E35F71">
      <w:pPr>
        <w:rPr>
          <w:rFonts w:ascii="Times New Roman" w:hAnsi="Times New Roman" w:cs="Times New Roman"/>
          <w:lang w:val="en-US"/>
        </w:rPr>
      </w:pPr>
    </w:p>
    <w:p w:rsidR="00A45C2A" w:rsidRDefault="00A45C2A" w:rsidP="00E35F71">
      <w:pPr>
        <w:rPr>
          <w:rFonts w:ascii="Times New Roman" w:hAnsi="Times New Roman" w:cs="Times New Roman"/>
          <w:lang w:val="en-US"/>
        </w:rPr>
      </w:pPr>
    </w:p>
    <w:p w:rsidR="00F334E2" w:rsidRDefault="00F334E2" w:rsidP="00E35F71">
      <w:pPr>
        <w:rPr>
          <w:rFonts w:ascii="Times New Roman" w:hAnsi="Times New Roman" w:cs="Times New Roman"/>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78795D" w:rsidRPr="00922259" w:rsidTr="00C83F4E">
        <w:trPr>
          <w:trHeight w:val="20"/>
        </w:trPr>
        <w:tc>
          <w:tcPr>
            <w:tcW w:w="2552" w:type="dxa"/>
            <w:gridSpan w:val="2"/>
            <w:vAlign w:val="center"/>
          </w:tcPr>
          <w:p w:rsidR="0078795D" w:rsidRPr="00922259" w:rsidRDefault="0078795D"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78795D" w:rsidRPr="00922259" w:rsidRDefault="0078795D"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78795D" w:rsidRPr="00922259" w:rsidRDefault="0078795D"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78795D" w:rsidRPr="00922259" w:rsidRDefault="0078795D"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0"/>
        </w:trPr>
        <w:tc>
          <w:tcPr>
            <w:tcW w:w="1134" w:type="dxa"/>
            <w:vAlign w:val="center"/>
          </w:tcPr>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A3.1.6(d)</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A3.1.9(a)</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A3.1.9(h)</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A3.1.9(m)</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A3.1.10(a)</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A3.1.11(b)</w:t>
            </w:r>
          </w:p>
          <w:p w:rsidR="003C7B42" w:rsidRPr="0078795D" w:rsidRDefault="003C7B42" w:rsidP="00C83F4E">
            <w:pPr>
              <w:jc w:val="center"/>
              <w:rPr>
                <w:rFonts w:ascii="Times New Roman" w:hAnsi="Times New Roman" w:cs="Times New Roman"/>
                <w:sz w:val="19"/>
                <w:szCs w:val="19"/>
                <w:lang w:val="es-PA"/>
              </w:rPr>
            </w:pPr>
            <w:r w:rsidRPr="0078795D">
              <w:rPr>
                <w:rFonts w:ascii="Times New Roman" w:hAnsi="Times New Roman" w:cs="Times New Roman"/>
                <w:sz w:val="19"/>
                <w:szCs w:val="19"/>
                <w:lang w:val="es-PA"/>
              </w:rPr>
              <w:t>A3.1.11(e)</w:t>
            </w:r>
          </w:p>
          <w:p w:rsidR="003C7B42" w:rsidRDefault="003C7B42" w:rsidP="00C83F4E">
            <w:pPr>
              <w:jc w:val="center"/>
              <w:rPr>
                <w:rFonts w:ascii="Times New Roman" w:hAnsi="Times New Roman" w:cs="Times New Roman"/>
                <w:sz w:val="19"/>
                <w:szCs w:val="19"/>
                <w:lang w:val="es-PA"/>
              </w:rPr>
            </w:pPr>
            <w:r>
              <w:rPr>
                <w:rFonts w:ascii="Times New Roman" w:hAnsi="Times New Roman" w:cs="Times New Roman"/>
                <w:sz w:val="19"/>
                <w:szCs w:val="19"/>
                <w:lang w:val="es-PA"/>
              </w:rPr>
              <w:t>A3.1.12</w:t>
            </w:r>
          </w:p>
          <w:p w:rsidR="003C7B42" w:rsidRDefault="003C7B42" w:rsidP="00C83F4E">
            <w:pPr>
              <w:jc w:val="center"/>
              <w:rPr>
                <w:rFonts w:ascii="Times New Roman" w:hAnsi="Times New Roman" w:cs="Times New Roman"/>
                <w:sz w:val="19"/>
                <w:szCs w:val="19"/>
                <w:lang w:val="es-PA"/>
              </w:rPr>
            </w:pPr>
            <w:r>
              <w:rPr>
                <w:rFonts w:ascii="Times New Roman" w:hAnsi="Times New Roman" w:cs="Times New Roman"/>
                <w:sz w:val="19"/>
                <w:szCs w:val="19"/>
                <w:lang w:val="es-PA"/>
              </w:rPr>
              <w:t>A3.1.15</w:t>
            </w:r>
          </w:p>
          <w:p w:rsidR="003C7B42" w:rsidRDefault="003C7B42" w:rsidP="00C83F4E">
            <w:pPr>
              <w:jc w:val="center"/>
              <w:rPr>
                <w:rFonts w:ascii="Times New Roman" w:hAnsi="Times New Roman" w:cs="Times New Roman"/>
                <w:sz w:val="19"/>
                <w:szCs w:val="19"/>
                <w:lang w:val="es-PA"/>
              </w:rPr>
            </w:pPr>
            <w:r>
              <w:rPr>
                <w:rFonts w:ascii="Times New Roman" w:hAnsi="Times New Roman" w:cs="Times New Roman"/>
                <w:sz w:val="19"/>
                <w:szCs w:val="19"/>
                <w:lang w:val="es-PA"/>
              </w:rPr>
              <w:t>A3.1.20</w:t>
            </w:r>
          </w:p>
          <w:p w:rsidR="003C7B42" w:rsidRPr="0078795D" w:rsidRDefault="003C7B42" w:rsidP="00C83F4E">
            <w:pPr>
              <w:jc w:val="center"/>
              <w:rPr>
                <w:rFonts w:ascii="Times New Roman" w:hAnsi="Times New Roman" w:cs="Times New Roman"/>
                <w:sz w:val="19"/>
                <w:szCs w:val="19"/>
                <w:lang w:val="es-PA"/>
              </w:rPr>
            </w:pPr>
            <w:r>
              <w:rPr>
                <w:rFonts w:ascii="Times New Roman" w:hAnsi="Times New Roman" w:cs="Times New Roman"/>
                <w:sz w:val="19"/>
                <w:szCs w:val="19"/>
                <w:lang w:val="es-PA"/>
              </w:rPr>
              <w:t>A3.1.21</w:t>
            </w:r>
          </w:p>
        </w:tc>
        <w:tc>
          <w:tcPr>
            <w:tcW w:w="1418" w:type="dxa"/>
            <w:vAlign w:val="center"/>
          </w:tcPr>
          <w:p w:rsidR="003C7B42" w:rsidRPr="0078795D" w:rsidRDefault="003C7B42" w:rsidP="00C83F4E">
            <w:pPr>
              <w:jc w:val="center"/>
              <w:rPr>
                <w:rFonts w:ascii="Times New Roman" w:hAnsi="Times New Roman" w:cs="Times New Roman"/>
                <w:lang w:val="es-PA"/>
              </w:rPr>
            </w:pPr>
          </w:p>
        </w:tc>
        <w:tc>
          <w:tcPr>
            <w:tcW w:w="7654" w:type="dxa"/>
            <w:vAlign w:val="center"/>
          </w:tcPr>
          <w:p w:rsidR="003C7B42" w:rsidRPr="00A45C2A" w:rsidRDefault="003C7B42" w:rsidP="0078795D">
            <w:pPr>
              <w:pStyle w:val="Default"/>
              <w:tabs>
                <w:tab w:val="left" w:pos="2567"/>
              </w:tabs>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 permit ‘Exemptions’ and/or ‘Substantial Equivalents’?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A3.1.7(a)</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II include procedures to ensure that sleeping rooms and mess rooms will be adequately ventilated, providing sufficiency of air movements in all climatic conditions?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A3.1.7(b)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How does the DMLC-</w:t>
            </w:r>
            <w:r w:rsidR="00A45C2A" w:rsidRPr="00A45C2A">
              <w:rPr>
                <w:sz w:val="19"/>
                <w:szCs w:val="19"/>
                <w:lang w:val="en-US"/>
              </w:rPr>
              <w:t xml:space="preserve">Part </w:t>
            </w:r>
            <w:r w:rsidRPr="00A45C2A">
              <w:rPr>
                <w:sz w:val="19"/>
                <w:szCs w:val="19"/>
                <w:lang w:val="en-US"/>
              </w:rPr>
              <w:t xml:space="preserve">II ensure that the air-conditioning system where installed is required to maintain the air at a satisfactory temperature &amp; relative humidity as compared to outside air conditions?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A3.1.7(d)</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II include procedures to ensure that the heating system where installed will maintain the temperature in the accommodation at satisfactory level under normal conditions of weather and climate likely to be met within the trade in which the ship is engaged?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A3.1.8</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II ensure that lighting in the accommodation including sleeping rooms and mess rooms will be sufficient to enable a person with normal vision to read a standard newspaper?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A3.1.6(h)</w:t>
            </w:r>
          </w:p>
        </w:tc>
        <w:tc>
          <w:tcPr>
            <w:tcW w:w="1418" w:type="dxa"/>
            <w:vAlign w:val="center"/>
          </w:tcPr>
          <w:p w:rsidR="003C7B42" w:rsidRPr="00BD101A" w:rsidRDefault="003C7B42" w:rsidP="00C83F4E">
            <w:pPr>
              <w:jc w:val="center"/>
              <w:rPr>
                <w:rFonts w:ascii="Times New Roman" w:hAnsi="Times New Roman" w:cs="Times New Roman"/>
                <w:sz w:val="19"/>
                <w:szCs w:val="19"/>
                <w:lang w:val="en-US"/>
              </w:rPr>
            </w:pPr>
            <w:r w:rsidRPr="00BD101A">
              <w:rPr>
                <w:rFonts w:ascii="Times New Roman" w:hAnsi="Times New Roman" w:cs="Times New Roman"/>
                <w:sz w:val="19"/>
                <w:szCs w:val="19"/>
                <w:lang w:val="en-US"/>
              </w:rPr>
              <w:t>B3.1.12</w:t>
            </w:r>
          </w:p>
        </w:tc>
        <w:tc>
          <w:tcPr>
            <w:tcW w:w="7654" w:type="dxa"/>
          </w:tcPr>
          <w:p w:rsidR="003C7B42" w:rsidRPr="00A45C2A" w:rsidRDefault="003C7B42" w:rsidP="0078795D">
            <w:pPr>
              <w:pStyle w:val="Default"/>
              <w:rPr>
                <w:sz w:val="19"/>
                <w:szCs w:val="19"/>
                <w:lang w:val="en-US"/>
              </w:rPr>
            </w:pPr>
            <w:r w:rsidRPr="00A45C2A">
              <w:rPr>
                <w:sz w:val="19"/>
                <w:szCs w:val="19"/>
                <w:lang w:val="en-US"/>
              </w:rPr>
              <w:t xml:space="preserve">What are the measures to ensure that the accommodation and recreational and catering facilities meet the requirements in this Convention on health and safety protection and accident prevention, with respect to preventing the risk of exposure to hazardous levels of noise and vibration and other ambient factors and chemicals on board ships, and to provide an acceptable occupational and on-board living environment for seafarers?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A3.1.6(h)</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B3.1.12</w:t>
            </w:r>
          </w:p>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B4.3.2</w:t>
            </w:r>
          </w:p>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B4.3.3</w:t>
            </w:r>
          </w:p>
        </w:tc>
        <w:tc>
          <w:tcPr>
            <w:tcW w:w="7654" w:type="dxa"/>
          </w:tcPr>
          <w:p w:rsidR="003C7B42" w:rsidRPr="00A45C2A" w:rsidRDefault="003C7B42" w:rsidP="0078795D">
            <w:pPr>
              <w:pStyle w:val="Default"/>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II require the limits for noise and vibration in the working and living spaces to be in conformance with the current editions of the ILO code of practice entitled ‘Ambient factors in the workplace’ and, where applicable the IMO “Code on noise levels on board ships’? (Recommended) If the levels of noise and vibration cannot be sufficiently reduced, what are the measures to ensure that seafarers are protected?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BD101A">
            <w:pPr>
              <w:jc w:val="center"/>
              <w:rPr>
                <w:rFonts w:ascii="Times New Roman" w:hAnsi="Times New Roman" w:cs="Times New Roman"/>
                <w:lang w:val="en-US"/>
              </w:rPr>
            </w:pPr>
            <w:r>
              <w:rPr>
                <w:rFonts w:ascii="Times New Roman" w:hAnsi="Times New Roman" w:cs="Times New Roman"/>
                <w:lang w:val="en-US"/>
              </w:rPr>
              <w:t>B4.3.2</w:t>
            </w:r>
          </w:p>
          <w:p w:rsidR="003C7B42" w:rsidRDefault="003C7B42" w:rsidP="00BD101A">
            <w:pPr>
              <w:jc w:val="center"/>
              <w:rPr>
                <w:rFonts w:ascii="Times New Roman" w:hAnsi="Times New Roman" w:cs="Times New Roman"/>
                <w:lang w:val="en-US"/>
              </w:rPr>
            </w:pPr>
            <w:r>
              <w:rPr>
                <w:rFonts w:ascii="Times New Roman" w:hAnsi="Times New Roman" w:cs="Times New Roman"/>
                <w:lang w:val="en-US"/>
              </w:rPr>
              <w:t>B4.3.3</w:t>
            </w:r>
          </w:p>
        </w:tc>
        <w:tc>
          <w:tcPr>
            <w:tcW w:w="7654" w:type="dxa"/>
          </w:tcPr>
          <w:p w:rsidR="003C7B42" w:rsidRPr="00A45C2A" w:rsidRDefault="003C7B42" w:rsidP="0078795D">
            <w:pPr>
              <w:pStyle w:val="Default"/>
              <w:rPr>
                <w:sz w:val="19"/>
                <w:szCs w:val="19"/>
                <w:lang w:val="en-US"/>
              </w:rPr>
            </w:pPr>
            <w:r w:rsidRPr="00A45C2A">
              <w:rPr>
                <w:sz w:val="19"/>
                <w:szCs w:val="19"/>
                <w:lang w:val="en-US"/>
              </w:rPr>
              <w:t xml:space="preserve">Are there provisions to ensure that seafarers are instructed in the dangers to hearing and health of prolonged exposure to hazardous levels of noise and vibration and in the proper use of noise protection devices and equipment?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A3.1.16(h)</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B4.3.2</w:t>
            </w:r>
          </w:p>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B4.3.3</w:t>
            </w:r>
          </w:p>
        </w:tc>
        <w:tc>
          <w:tcPr>
            <w:tcW w:w="7654" w:type="dxa"/>
          </w:tcPr>
          <w:p w:rsidR="003C7B42" w:rsidRPr="00A45C2A" w:rsidRDefault="003C7B42" w:rsidP="0078795D">
            <w:pPr>
              <w:pStyle w:val="Default"/>
              <w:rPr>
                <w:sz w:val="19"/>
                <w:szCs w:val="19"/>
                <w:lang w:val="en-US"/>
              </w:rPr>
            </w:pPr>
            <w:r w:rsidRPr="00A45C2A">
              <w:rPr>
                <w:sz w:val="19"/>
                <w:szCs w:val="19"/>
                <w:lang w:val="en-US"/>
              </w:rPr>
              <w:t xml:space="preserve">How is it ensured that approved hearing protection equipment shall be provided to seafarers where necessary?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A3.1.16</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 xml:space="preserve">How does the DMLC-II address protection in mosquito infested ports, when the ventilation system requires the doors and port holes to be opened?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A3.1.9(b)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78795D">
            <w:pPr>
              <w:pStyle w:val="Default"/>
              <w:rPr>
                <w:sz w:val="19"/>
                <w:szCs w:val="19"/>
                <w:lang w:val="en-US"/>
              </w:rPr>
            </w:pPr>
            <w:r w:rsidRPr="00A45C2A">
              <w:rPr>
                <w:sz w:val="19"/>
                <w:szCs w:val="19"/>
                <w:lang w:val="en-US"/>
              </w:rPr>
              <w:t>Does the DMLC-</w:t>
            </w:r>
            <w:r w:rsidR="00A45C2A" w:rsidRPr="00A45C2A">
              <w:rPr>
                <w:sz w:val="19"/>
                <w:szCs w:val="19"/>
                <w:lang w:val="en-US"/>
              </w:rPr>
              <w:t xml:space="preserve">Part </w:t>
            </w:r>
            <w:r w:rsidRPr="00A45C2A">
              <w:rPr>
                <w:sz w:val="19"/>
                <w:szCs w:val="19"/>
                <w:lang w:val="en-US"/>
              </w:rPr>
              <w:t xml:space="preserve">II ensure separate sleeping rooms for men and women?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A45C2A" w:rsidRDefault="00A45C2A"/>
    <w:p w:rsidR="00A45C2A" w:rsidRDefault="00A45C2A"/>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BD101A" w:rsidRPr="00922259" w:rsidTr="00C83F4E">
        <w:trPr>
          <w:trHeight w:val="20"/>
        </w:trPr>
        <w:tc>
          <w:tcPr>
            <w:tcW w:w="2552" w:type="dxa"/>
            <w:gridSpan w:val="2"/>
            <w:vAlign w:val="center"/>
          </w:tcPr>
          <w:p w:rsidR="00BD101A" w:rsidRPr="00922259" w:rsidRDefault="00BD101A" w:rsidP="00C83F4E">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BD101A" w:rsidRPr="00922259" w:rsidRDefault="00BD101A"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BD101A" w:rsidRPr="00922259" w:rsidRDefault="00BD101A"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BD101A" w:rsidRPr="00922259" w:rsidRDefault="00BD101A"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A3.1.11(f)</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78795D">
            <w:pPr>
              <w:pStyle w:val="Default"/>
              <w:rPr>
                <w:lang w:val="en-US"/>
              </w:rPr>
            </w:pPr>
            <w:r w:rsidRPr="0078795D">
              <w:rPr>
                <w:sz w:val="20"/>
                <w:szCs w:val="20"/>
                <w:lang w:val="en-US"/>
              </w:rPr>
              <w:t>What measures does the DMLC-</w:t>
            </w:r>
            <w:r w:rsidR="00A45C2A">
              <w:rPr>
                <w:sz w:val="20"/>
                <w:szCs w:val="20"/>
                <w:lang w:val="en-US"/>
              </w:rPr>
              <w:t xml:space="preserve">Part </w:t>
            </w:r>
            <w:r w:rsidRPr="0078795D">
              <w:rPr>
                <w:sz w:val="20"/>
                <w:szCs w:val="20"/>
                <w:lang w:val="en-US"/>
              </w:rPr>
              <w:t xml:space="preserve">II have to ensure that all wash places will be provided with running hot and cold potable water?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A3.1.13</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BD101A" w:rsidRDefault="003C7B42" w:rsidP="00A45C2A">
            <w:pPr>
              <w:pStyle w:val="Default"/>
              <w:rPr>
                <w:lang w:val="en-US"/>
              </w:rPr>
            </w:pPr>
            <w:r w:rsidRPr="00BD101A">
              <w:rPr>
                <w:sz w:val="20"/>
                <w:szCs w:val="20"/>
                <w:lang w:val="en-US"/>
              </w:rPr>
              <w:t>Does the DMLC-</w:t>
            </w:r>
            <w:r w:rsidR="00A45C2A">
              <w:rPr>
                <w:sz w:val="20"/>
                <w:szCs w:val="20"/>
                <w:lang w:val="en-US"/>
              </w:rPr>
              <w:t xml:space="preserve">Part </w:t>
            </w:r>
            <w:r w:rsidRPr="00BD101A">
              <w:rPr>
                <w:sz w:val="20"/>
                <w:szCs w:val="20"/>
                <w:lang w:val="en-US"/>
              </w:rPr>
              <w:t xml:space="preserve">II state what </w:t>
            </w:r>
            <w:r w:rsidR="00A45C2A">
              <w:rPr>
                <w:sz w:val="20"/>
                <w:szCs w:val="20"/>
                <w:lang w:val="en-US"/>
              </w:rPr>
              <w:t xml:space="preserve">are </w:t>
            </w:r>
            <w:r w:rsidRPr="00BD101A">
              <w:rPr>
                <w:sz w:val="20"/>
                <w:szCs w:val="20"/>
                <w:lang w:val="en-US"/>
              </w:rPr>
              <w:t xml:space="preserve">the laundry facilities provided to the seafarers in an appropriately situated location?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A3.1.10(b)</w:t>
            </w:r>
          </w:p>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A3.1.19</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B3.1.6.1</w:t>
            </w:r>
          </w:p>
        </w:tc>
        <w:tc>
          <w:tcPr>
            <w:tcW w:w="7654" w:type="dxa"/>
          </w:tcPr>
          <w:p w:rsidR="003C7B42" w:rsidRPr="00A45C2A" w:rsidRDefault="003C7B42" w:rsidP="00BD101A">
            <w:pPr>
              <w:pStyle w:val="Default"/>
              <w:rPr>
                <w:lang w:val="en-US"/>
              </w:rPr>
            </w:pPr>
            <w:r w:rsidRPr="00BD101A">
              <w:rPr>
                <w:sz w:val="20"/>
                <w:szCs w:val="20"/>
                <w:lang w:val="en-US"/>
              </w:rPr>
              <w:t>If applicable, does the DMLC-</w:t>
            </w:r>
            <w:r w:rsidR="00A45C2A">
              <w:rPr>
                <w:sz w:val="20"/>
                <w:szCs w:val="20"/>
                <w:lang w:val="en-US"/>
              </w:rPr>
              <w:t xml:space="preserve">Part </w:t>
            </w:r>
            <w:r w:rsidRPr="00BD101A">
              <w:rPr>
                <w:sz w:val="20"/>
                <w:szCs w:val="20"/>
                <w:lang w:val="en-US"/>
              </w:rPr>
              <w:t xml:space="preserve">II address any fairly applied variations to facilitate seafarers having differing and distinctive religious and social practices of the seafarers as permitted by the Administration? </w:t>
            </w:r>
            <w:r w:rsidRPr="00A45C2A">
              <w:rPr>
                <w:sz w:val="20"/>
                <w:szCs w:val="20"/>
                <w:lang w:val="en-US"/>
              </w:rPr>
              <w:t xml:space="preserve">(New ships)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A3.1.12</w:t>
            </w:r>
          </w:p>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A4.1.3</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BD101A" w:rsidRDefault="003C7B42" w:rsidP="0078795D">
            <w:pPr>
              <w:pStyle w:val="Default"/>
              <w:rPr>
                <w:lang w:val="en-US"/>
              </w:rPr>
            </w:pPr>
            <w:r w:rsidRPr="00BD101A">
              <w:rPr>
                <w:sz w:val="20"/>
                <w:szCs w:val="20"/>
                <w:lang w:val="en-US"/>
              </w:rPr>
              <w:t>How does the DMLC-</w:t>
            </w:r>
            <w:r w:rsidR="00A45C2A">
              <w:rPr>
                <w:sz w:val="20"/>
                <w:szCs w:val="20"/>
                <w:lang w:val="en-US"/>
              </w:rPr>
              <w:t xml:space="preserve">Part </w:t>
            </w:r>
            <w:r w:rsidRPr="00BD101A">
              <w:rPr>
                <w:sz w:val="20"/>
                <w:szCs w:val="20"/>
                <w:lang w:val="en-US"/>
              </w:rPr>
              <w:t xml:space="preserve">II ensure that the hospital accommodation will be used exclusively for medical purposes and the sanitary facilities, where provided, provided for the hospital will be used exclusively by the occupants of the hospital?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A3.1.18</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BD101A" w:rsidRDefault="003C7B42" w:rsidP="00BD101A">
            <w:pPr>
              <w:pStyle w:val="Default"/>
              <w:rPr>
                <w:lang w:val="en-US"/>
              </w:rPr>
            </w:pPr>
            <w:r w:rsidRPr="00BD101A">
              <w:rPr>
                <w:sz w:val="20"/>
                <w:szCs w:val="20"/>
                <w:lang w:val="en-US"/>
              </w:rPr>
              <w:t>Does DMLC-</w:t>
            </w:r>
            <w:r w:rsidR="00A45C2A">
              <w:rPr>
                <w:sz w:val="20"/>
                <w:szCs w:val="20"/>
                <w:lang w:val="en-US"/>
              </w:rPr>
              <w:t xml:space="preserve">Part </w:t>
            </w:r>
            <w:r w:rsidRPr="00BD101A">
              <w:rPr>
                <w:sz w:val="20"/>
                <w:szCs w:val="20"/>
                <w:lang w:val="en-US"/>
              </w:rPr>
              <w:t xml:space="preserve">II address the frequency (at intervals of not more than one week) and manner of recording inspections of seafarers’ accommodation spaces by or under the authority of the Master, to ensure that the accommodation is clean, decently habitable and in a good state of repair?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BD101A" w:rsidRDefault="003C7B42" w:rsidP="00BD101A">
            <w:pPr>
              <w:pStyle w:val="Default"/>
              <w:rPr>
                <w:lang w:val="en-US"/>
              </w:rPr>
            </w:pPr>
            <w:r w:rsidRPr="00BD101A">
              <w:rPr>
                <w:sz w:val="20"/>
                <w:szCs w:val="20"/>
                <w:lang w:val="en-US"/>
              </w:rPr>
              <w:t>Does the DMLC-</w:t>
            </w:r>
            <w:r w:rsidR="00A45C2A">
              <w:rPr>
                <w:sz w:val="20"/>
                <w:szCs w:val="20"/>
                <w:lang w:val="en-US"/>
              </w:rPr>
              <w:t xml:space="preserve">Part </w:t>
            </w:r>
            <w:r w:rsidRPr="00BD101A">
              <w:rPr>
                <w:sz w:val="20"/>
                <w:szCs w:val="20"/>
                <w:lang w:val="en-US"/>
              </w:rPr>
              <w:t xml:space="preserve">II require that such records of inspection of the accommodation spaces will be maintained on board for a period of at least one year?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BD101A" w:rsidRPr="00055DEE" w:rsidTr="00C83F4E">
        <w:trPr>
          <w:trHeight w:val="227"/>
        </w:trPr>
        <w:tc>
          <w:tcPr>
            <w:tcW w:w="2552" w:type="dxa"/>
            <w:gridSpan w:val="2"/>
            <w:shd w:val="clear" w:color="auto" w:fill="A6A6A6" w:themeFill="background1" w:themeFillShade="A6"/>
            <w:vAlign w:val="center"/>
          </w:tcPr>
          <w:p w:rsidR="00BD101A" w:rsidRPr="0036531E" w:rsidRDefault="00BD101A"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BD101A" w:rsidRPr="00BD101A" w:rsidRDefault="00BD101A" w:rsidP="00BD101A">
            <w:pPr>
              <w:pStyle w:val="Default"/>
              <w:jc w:val="center"/>
              <w:rPr>
                <w:lang w:val="en-US"/>
              </w:rPr>
            </w:pPr>
            <w:r w:rsidRPr="00BD101A">
              <w:rPr>
                <w:b/>
                <w:bCs/>
                <w:sz w:val="20"/>
                <w:szCs w:val="20"/>
                <w:lang w:val="en-US"/>
              </w:rPr>
              <w:t xml:space="preserve">On-board recreational facilities (Regulation 3.1) </w:t>
            </w:r>
          </w:p>
        </w:tc>
        <w:tc>
          <w:tcPr>
            <w:tcW w:w="3828" w:type="dxa"/>
            <w:gridSpan w:val="2"/>
            <w:shd w:val="clear" w:color="auto" w:fill="A6A6A6" w:themeFill="background1" w:themeFillShade="A6"/>
          </w:tcPr>
          <w:p w:rsidR="00BD101A" w:rsidRPr="00922259" w:rsidRDefault="00BD101A" w:rsidP="00C83F4E">
            <w:pPr>
              <w:jc w:val="center"/>
              <w:rPr>
                <w:rFonts w:ascii="Times New Roman" w:hAnsi="Times New Roman" w:cs="Times New Roman"/>
                <w:lang w:val="en-US"/>
              </w:rPr>
            </w:pP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5628C8">
            <w:pPr>
              <w:pStyle w:val="Default"/>
              <w:rPr>
                <w:lang w:val="en-US"/>
              </w:rPr>
            </w:pPr>
            <w:r w:rsidRPr="00BD101A">
              <w:rPr>
                <w:sz w:val="20"/>
                <w:szCs w:val="20"/>
                <w:lang w:val="en-US"/>
              </w:rPr>
              <w:t xml:space="preserve">Is objective evidence of the vessel having being constructed to applicable </w:t>
            </w:r>
            <w:r w:rsidR="005628C8">
              <w:rPr>
                <w:sz w:val="20"/>
                <w:szCs w:val="20"/>
                <w:lang w:val="en-US"/>
              </w:rPr>
              <w:t xml:space="preserve">ILO </w:t>
            </w:r>
            <w:r w:rsidRPr="00BD101A">
              <w:rPr>
                <w:sz w:val="20"/>
                <w:szCs w:val="20"/>
                <w:lang w:val="en-US"/>
              </w:rPr>
              <w:t>Convention</w:t>
            </w:r>
            <w:r w:rsidR="005628C8">
              <w:rPr>
                <w:sz w:val="20"/>
                <w:szCs w:val="20"/>
                <w:lang w:val="en-US"/>
              </w:rPr>
              <w:t>s</w:t>
            </w:r>
            <w:r w:rsidRPr="00BD101A">
              <w:rPr>
                <w:sz w:val="20"/>
                <w:szCs w:val="20"/>
                <w:lang w:val="en-US"/>
              </w:rPr>
              <w:t xml:space="preserve"> requirements provided? (Objective evidence shall include either a confirmation from vessels’ authorized RO; an ILO </w:t>
            </w:r>
            <w:r w:rsidR="009F7F2E">
              <w:rPr>
                <w:sz w:val="20"/>
                <w:szCs w:val="20"/>
                <w:lang w:val="en-US"/>
              </w:rPr>
              <w:t xml:space="preserve">68 &amp; </w:t>
            </w:r>
            <w:r w:rsidRPr="00BD101A">
              <w:rPr>
                <w:sz w:val="20"/>
                <w:szCs w:val="20"/>
                <w:lang w:val="en-US"/>
              </w:rPr>
              <w:t>92</w:t>
            </w:r>
            <w:r w:rsidR="009F7F2E">
              <w:rPr>
                <w:sz w:val="20"/>
                <w:szCs w:val="20"/>
                <w:lang w:val="en-US"/>
              </w:rPr>
              <w:t xml:space="preserve">, </w:t>
            </w:r>
            <w:r w:rsidRPr="00BD101A">
              <w:rPr>
                <w:sz w:val="20"/>
                <w:szCs w:val="20"/>
                <w:lang w:val="en-US"/>
              </w:rPr>
              <w:t xml:space="preserve">or </w:t>
            </w:r>
            <w:r w:rsidR="009F7F2E">
              <w:rPr>
                <w:sz w:val="20"/>
                <w:szCs w:val="20"/>
                <w:lang w:val="en-US"/>
              </w:rPr>
              <w:t xml:space="preserve">126 or </w:t>
            </w:r>
            <w:r w:rsidRPr="00BD101A">
              <w:rPr>
                <w:sz w:val="20"/>
                <w:szCs w:val="20"/>
                <w:lang w:val="en-US"/>
              </w:rPr>
              <w:t xml:space="preserve">133 </w:t>
            </w:r>
            <w:r w:rsidR="009F7F2E">
              <w:rPr>
                <w:sz w:val="20"/>
                <w:szCs w:val="20"/>
                <w:lang w:val="en-US"/>
              </w:rPr>
              <w:t xml:space="preserve">Certificate of Inspection of </w:t>
            </w:r>
            <w:r w:rsidRPr="00BD101A">
              <w:rPr>
                <w:sz w:val="20"/>
                <w:szCs w:val="20"/>
                <w:lang w:val="en-US"/>
              </w:rPr>
              <w:t>Crew Accommodation Certificate’</w:t>
            </w:r>
            <w:r w:rsidR="009F7F2E">
              <w:rPr>
                <w:sz w:val="20"/>
                <w:szCs w:val="20"/>
                <w:lang w:val="en-US"/>
              </w:rPr>
              <w:t xml:space="preserve"> (CICA)</w:t>
            </w:r>
            <w:r w:rsidRPr="00BD101A">
              <w:rPr>
                <w:sz w:val="20"/>
                <w:szCs w:val="20"/>
                <w:lang w:val="en-US"/>
              </w:rPr>
              <w:t xml:space="preserve">; an ILO </w:t>
            </w:r>
            <w:r w:rsidR="005628C8">
              <w:rPr>
                <w:sz w:val="20"/>
                <w:szCs w:val="20"/>
                <w:lang w:val="en-US"/>
              </w:rPr>
              <w:t xml:space="preserve">68 &amp; </w:t>
            </w:r>
            <w:r w:rsidRPr="00BD101A">
              <w:rPr>
                <w:sz w:val="20"/>
                <w:szCs w:val="20"/>
                <w:lang w:val="en-US"/>
              </w:rPr>
              <w:t>92</w:t>
            </w:r>
            <w:r w:rsidR="005628C8">
              <w:rPr>
                <w:sz w:val="20"/>
                <w:szCs w:val="20"/>
                <w:lang w:val="en-US"/>
              </w:rPr>
              <w:t xml:space="preserve">, or 126 or 133 Exemption Certificate of </w:t>
            </w:r>
            <w:r w:rsidRPr="00BD101A">
              <w:rPr>
                <w:sz w:val="20"/>
                <w:szCs w:val="20"/>
                <w:lang w:val="en-US"/>
              </w:rPr>
              <w:t xml:space="preserve">Crew Accommodation; or ILO </w:t>
            </w:r>
            <w:r w:rsidR="005628C8">
              <w:rPr>
                <w:sz w:val="20"/>
                <w:szCs w:val="20"/>
                <w:lang w:val="en-US"/>
              </w:rPr>
              <w:t xml:space="preserve">68 &amp; </w:t>
            </w:r>
            <w:r w:rsidRPr="00BD101A">
              <w:rPr>
                <w:sz w:val="20"/>
                <w:szCs w:val="20"/>
                <w:lang w:val="en-US"/>
              </w:rPr>
              <w:t>92</w:t>
            </w:r>
            <w:r w:rsidR="005628C8">
              <w:rPr>
                <w:sz w:val="20"/>
                <w:szCs w:val="20"/>
                <w:lang w:val="en-US"/>
              </w:rPr>
              <w:t xml:space="preserve">, or 126, or </w:t>
            </w:r>
            <w:r w:rsidRPr="00BD101A">
              <w:rPr>
                <w:sz w:val="20"/>
                <w:szCs w:val="20"/>
                <w:lang w:val="en-US"/>
              </w:rPr>
              <w:t xml:space="preserve">133 Crew Accommodation Inspection Report </w:t>
            </w:r>
            <w:r w:rsidR="00855C74">
              <w:rPr>
                <w:sz w:val="20"/>
                <w:szCs w:val="20"/>
                <w:lang w:val="en-US"/>
              </w:rPr>
              <w:t>or Record (RACAD</w:t>
            </w:r>
            <w:r w:rsidRPr="00BD101A">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A3.1.19</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45C2A" w:rsidRDefault="003C7B42" w:rsidP="00BD101A">
            <w:pPr>
              <w:pStyle w:val="Default"/>
              <w:rPr>
                <w:lang w:val="en-US"/>
              </w:rPr>
            </w:pPr>
            <w:r w:rsidRPr="00BD101A">
              <w:rPr>
                <w:sz w:val="20"/>
                <w:szCs w:val="20"/>
                <w:lang w:val="en-US"/>
              </w:rPr>
              <w:t>If applicable, Does the DMLC-</w:t>
            </w:r>
            <w:r w:rsidR="00A45C2A">
              <w:rPr>
                <w:sz w:val="20"/>
                <w:szCs w:val="20"/>
                <w:lang w:val="en-US"/>
              </w:rPr>
              <w:t xml:space="preserve">Part </w:t>
            </w:r>
            <w:r w:rsidRPr="00BD101A">
              <w:rPr>
                <w:sz w:val="20"/>
                <w:szCs w:val="20"/>
                <w:lang w:val="en-US"/>
              </w:rPr>
              <w:t xml:space="preserve">II address any fairly applied variations to facilitate seafarers having differing and distinctive religious and social practices of the seafarers as permitted by the Administration? </w:t>
            </w:r>
            <w:r w:rsidRPr="00A45C2A">
              <w:rPr>
                <w:sz w:val="20"/>
                <w:szCs w:val="20"/>
                <w:lang w:val="en-US"/>
              </w:rPr>
              <w:t xml:space="preserve">(New ships)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B3.1.11.4</w:t>
            </w:r>
          </w:p>
        </w:tc>
        <w:tc>
          <w:tcPr>
            <w:tcW w:w="7654" w:type="dxa"/>
          </w:tcPr>
          <w:p w:rsidR="003C7B42" w:rsidRPr="00A45C2A" w:rsidRDefault="003C7B42" w:rsidP="00BD101A">
            <w:pPr>
              <w:pStyle w:val="Default"/>
              <w:rPr>
                <w:lang w:val="en-US"/>
              </w:rPr>
            </w:pPr>
            <w:r w:rsidRPr="00BD101A">
              <w:rPr>
                <w:sz w:val="20"/>
                <w:szCs w:val="20"/>
                <w:lang w:val="en-US"/>
              </w:rPr>
              <w:t>How does the DMLC-</w:t>
            </w:r>
            <w:r w:rsidR="00A45C2A">
              <w:rPr>
                <w:sz w:val="20"/>
                <w:szCs w:val="20"/>
                <w:lang w:val="en-US"/>
              </w:rPr>
              <w:t xml:space="preserve">Part </w:t>
            </w:r>
            <w:r w:rsidRPr="00BD101A">
              <w:rPr>
                <w:sz w:val="20"/>
                <w:szCs w:val="20"/>
                <w:lang w:val="en-US"/>
              </w:rPr>
              <w:t xml:space="preserve">II provide for appropriate seafarers’ recreational facilities at no cost to the seafarer? </w:t>
            </w:r>
            <w:r w:rsidRPr="00A45C2A">
              <w:rPr>
                <w:sz w:val="20"/>
                <w:szCs w:val="20"/>
                <w:lang w:val="en-US"/>
              </w:rPr>
              <w:t xml:space="preserve">(Example: through periodical recreation funds,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B3.1.11.2</w:t>
            </w:r>
          </w:p>
        </w:tc>
        <w:tc>
          <w:tcPr>
            <w:tcW w:w="7654" w:type="dxa"/>
          </w:tcPr>
          <w:p w:rsidR="003C7B42" w:rsidRPr="0078795D" w:rsidRDefault="003C7B42" w:rsidP="00C83F4E">
            <w:pPr>
              <w:pStyle w:val="Default"/>
              <w:rPr>
                <w:lang w:val="en-US"/>
              </w:rPr>
            </w:pPr>
            <w:r w:rsidRPr="00BD101A">
              <w:rPr>
                <w:sz w:val="20"/>
                <w:szCs w:val="20"/>
                <w:lang w:val="en-US"/>
              </w:rPr>
              <w:t>Does the DMLC-</w:t>
            </w:r>
            <w:r w:rsidR="00A45C2A">
              <w:rPr>
                <w:sz w:val="20"/>
                <w:szCs w:val="20"/>
                <w:lang w:val="en-US"/>
              </w:rPr>
              <w:t xml:space="preserve">Part </w:t>
            </w:r>
            <w:r w:rsidRPr="00BD101A">
              <w:rPr>
                <w:sz w:val="20"/>
                <w:szCs w:val="20"/>
                <w:lang w:val="en-US"/>
              </w:rPr>
              <w:t xml:space="preserve">II include the minimum recreational facilities that will be provided on board?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A3.1.17</w:t>
            </w:r>
          </w:p>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R4.3</w:t>
            </w:r>
          </w:p>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w:t>
            </w:r>
          </w:p>
        </w:tc>
        <w:tc>
          <w:tcPr>
            <w:tcW w:w="7654" w:type="dxa"/>
          </w:tcPr>
          <w:p w:rsidR="003C7B42" w:rsidRPr="00A45C2A" w:rsidRDefault="003C7B42" w:rsidP="00394FF4">
            <w:pPr>
              <w:pStyle w:val="Default"/>
              <w:rPr>
                <w:lang w:val="en-US"/>
              </w:rPr>
            </w:pPr>
            <w:r w:rsidRPr="00BD101A">
              <w:rPr>
                <w:sz w:val="20"/>
                <w:szCs w:val="20"/>
                <w:lang w:val="en-US"/>
              </w:rPr>
              <w:t>Does the DMLC-</w:t>
            </w:r>
            <w:r w:rsidR="00A45C2A">
              <w:rPr>
                <w:sz w:val="20"/>
                <w:szCs w:val="20"/>
                <w:lang w:val="en-US"/>
              </w:rPr>
              <w:t xml:space="preserve">Part </w:t>
            </w:r>
            <w:r w:rsidRPr="00BD101A">
              <w:rPr>
                <w:sz w:val="20"/>
                <w:szCs w:val="20"/>
                <w:lang w:val="en-US"/>
              </w:rPr>
              <w:t xml:space="preserve">II include measures to ensure that all recreational facilities provided will satisfy the requirements on health and safety protection and accident prevention? </w:t>
            </w:r>
            <w:r w:rsidRPr="00A45C2A">
              <w:rPr>
                <w:sz w:val="20"/>
                <w:szCs w:val="20"/>
                <w:lang w:val="en-US"/>
              </w:rPr>
              <w:t xml:space="preserve">(Example: through safety inspections,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A3.1.1.18</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BD101A">
            <w:pPr>
              <w:pStyle w:val="Default"/>
              <w:rPr>
                <w:lang w:val="en-US"/>
              </w:rPr>
            </w:pPr>
            <w:r w:rsidRPr="00BD101A">
              <w:rPr>
                <w:sz w:val="20"/>
                <w:szCs w:val="20"/>
                <w:lang w:val="en-US"/>
              </w:rPr>
              <w:t>Does DMLC-</w:t>
            </w:r>
            <w:r w:rsidR="00394FF4">
              <w:rPr>
                <w:sz w:val="20"/>
                <w:szCs w:val="20"/>
                <w:lang w:val="en-US"/>
              </w:rPr>
              <w:t xml:space="preserve">Part </w:t>
            </w:r>
            <w:r w:rsidRPr="00BD101A">
              <w:rPr>
                <w:sz w:val="20"/>
                <w:szCs w:val="20"/>
                <w:lang w:val="en-US"/>
              </w:rPr>
              <w:t xml:space="preserve">II address the frequency (at intervals of not more than one week) and manner of recording inspections of seafarers’ recreational spaces and facilities by or under the authority of the Master, to ensure that the spaces and facilities are clean and in a good state of repair?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BD101A">
            <w:pPr>
              <w:pStyle w:val="Default"/>
              <w:rPr>
                <w:lang w:val="en-US"/>
              </w:rPr>
            </w:pPr>
            <w:r w:rsidRPr="00BD101A">
              <w:rPr>
                <w:sz w:val="20"/>
                <w:szCs w:val="20"/>
                <w:lang w:val="en-US"/>
              </w:rPr>
              <w:t>Does the DMLC-</w:t>
            </w:r>
            <w:r w:rsidR="00394FF4">
              <w:rPr>
                <w:sz w:val="20"/>
                <w:szCs w:val="20"/>
                <w:lang w:val="en-US"/>
              </w:rPr>
              <w:t xml:space="preserve">Part </w:t>
            </w:r>
            <w:r w:rsidRPr="00BD101A">
              <w:rPr>
                <w:sz w:val="20"/>
                <w:szCs w:val="20"/>
                <w:lang w:val="en-US"/>
              </w:rPr>
              <w:t xml:space="preserve">II require that such records of inspection of the accommodation spaces will be maintained on board for a period of at least one year?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CA0F91" w:rsidRDefault="00CA0F91">
      <w:pPr>
        <w:rPr>
          <w:lang w:val="en-US"/>
        </w:rPr>
      </w:pPr>
    </w:p>
    <w:p w:rsidR="00394FF4" w:rsidRPr="003C7B42" w:rsidRDefault="00394FF4">
      <w:pPr>
        <w:rPr>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CA0F91" w:rsidRPr="00922259" w:rsidTr="00C83F4E">
        <w:trPr>
          <w:trHeight w:val="20"/>
        </w:trPr>
        <w:tc>
          <w:tcPr>
            <w:tcW w:w="2552" w:type="dxa"/>
            <w:gridSpan w:val="2"/>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CA0F91" w:rsidRPr="00922259" w:rsidRDefault="00CA0F91"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BD101A" w:rsidRPr="0096431E" w:rsidTr="00C83F4E">
        <w:trPr>
          <w:trHeight w:val="227"/>
        </w:trPr>
        <w:tc>
          <w:tcPr>
            <w:tcW w:w="2552" w:type="dxa"/>
            <w:gridSpan w:val="2"/>
            <w:shd w:val="clear" w:color="auto" w:fill="A6A6A6" w:themeFill="background1" w:themeFillShade="A6"/>
            <w:vAlign w:val="center"/>
          </w:tcPr>
          <w:p w:rsidR="00BD101A" w:rsidRPr="0036531E" w:rsidRDefault="00BD101A"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BD101A" w:rsidRPr="00BD101A" w:rsidRDefault="00BD101A" w:rsidP="00BD101A">
            <w:pPr>
              <w:pStyle w:val="Default"/>
              <w:jc w:val="center"/>
              <w:rPr>
                <w:lang w:val="en-US"/>
              </w:rPr>
            </w:pPr>
            <w:r w:rsidRPr="00BD101A">
              <w:rPr>
                <w:b/>
                <w:bCs/>
                <w:sz w:val="20"/>
                <w:szCs w:val="20"/>
                <w:lang w:val="en-US"/>
              </w:rPr>
              <w:t xml:space="preserve">Food and catering (Regulation 3.2) </w:t>
            </w:r>
          </w:p>
        </w:tc>
        <w:tc>
          <w:tcPr>
            <w:tcW w:w="3828" w:type="dxa"/>
            <w:gridSpan w:val="2"/>
            <w:shd w:val="clear" w:color="auto" w:fill="A6A6A6" w:themeFill="background1" w:themeFillShade="A6"/>
          </w:tcPr>
          <w:p w:rsidR="00BD101A" w:rsidRPr="00922259" w:rsidRDefault="00BD101A" w:rsidP="00C83F4E">
            <w:pPr>
              <w:jc w:val="center"/>
              <w:rPr>
                <w:rFonts w:ascii="Times New Roman" w:hAnsi="Times New Roman" w:cs="Times New Roman"/>
                <w:lang w:val="en-US"/>
              </w:rPr>
            </w:pP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A3.2.2</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C83F4E">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 xml:space="preserve">II ensure that food is provided to the seafarers free of charge?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A3.2.1</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394FF4" w:rsidRDefault="003C7B42" w:rsidP="00CA0F91">
            <w:pPr>
              <w:pStyle w:val="Default"/>
              <w:rPr>
                <w:lang w:val="en-US"/>
              </w:rPr>
            </w:pPr>
            <w:r w:rsidRPr="00CA0F91">
              <w:rPr>
                <w:sz w:val="20"/>
                <w:szCs w:val="20"/>
                <w:lang w:val="en-US"/>
              </w:rPr>
              <w:t>How does the DMLC-</w:t>
            </w:r>
            <w:r w:rsidR="00394FF4">
              <w:rPr>
                <w:sz w:val="20"/>
                <w:szCs w:val="20"/>
                <w:lang w:val="en-US"/>
              </w:rPr>
              <w:t xml:space="preserve">Part </w:t>
            </w:r>
            <w:r w:rsidRPr="00CA0F91">
              <w:rPr>
                <w:sz w:val="20"/>
                <w:szCs w:val="20"/>
                <w:lang w:val="en-US"/>
              </w:rPr>
              <w:t xml:space="preserve">II ensure that seafarers will be provided with adequate quantities of food and potable water on board taking due regard of the number of seafarers on board, their religious requirements and cultural practices as that pertain to food, and the duration and nature of the voyage? </w:t>
            </w:r>
            <w:r w:rsidRPr="00394FF4">
              <w:rPr>
                <w:sz w:val="20"/>
                <w:szCs w:val="20"/>
                <w:lang w:val="en-US"/>
              </w:rPr>
              <w:t xml:space="preserve">(Example: stock control, planning, inspections,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A3.2.2(b)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394FF4" w:rsidRDefault="003C7B42" w:rsidP="00394FF4">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 xml:space="preserve">II ensure that the organization and equipment of the catering department will be capable of providing the seafarers on board with varied and nutritious meals? </w:t>
            </w:r>
            <w:r w:rsidRPr="00394FF4">
              <w:rPr>
                <w:sz w:val="20"/>
                <w:szCs w:val="20"/>
                <w:lang w:val="en-US"/>
              </w:rPr>
              <w:t>(</w:t>
            </w:r>
            <w:r w:rsidR="00394FF4">
              <w:rPr>
                <w:sz w:val="20"/>
                <w:szCs w:val="20"/>
                <w:lang w:val="en-US"/>
              </w:rPr>
              <w:t>E</w:t>
            </w:r>
            <w:r w:rsidRPr="00394FF4">
              <w:rPr>
                <w:sz w:val="20"/>
                <w:szCs w:val="20"/>
                <w:lang w:val="en-US"/>
              </w:rPr>
              <w:t xml:space="preserve">xample: Menus, planning, mess committees,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A3.2.2(b)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394FF4" w:rsidRDefault="003C7B42" w:rsidP="00CA0F91">
            <w:pPr>
              <w:pStyle w:val="Default"/>
              <w:rPr>
                <w:lang w:val="en-US"/>
              </w:rPr>
            </w:pPr>
            <w:r w:rsidRPr="00CA0F91">
              <w:rPr>
                <w:sz w:val="20"/>
                <w:szCs w:val="20"/>
                <w:lang w:val="en-US"/>
              </w:rPr>
              <w:t>How does the DMLC-</w:t>
            </w:r>
            <w:r w:rsidR="00394FF4">
              <w:rPr>
                <w:sz w:val="20"/>
                <w:szCs w:val="20"/>
                <w:lang w:val="en-US"/>
              </w:rPr>
              <w:t xml:space="preserve">Part </w:t>
            </w:r>
            <w:r w:rsidRPr="00CA0F91">
              <w:rPr>
                <w:sz w:val="20"/>
                <w:szCs w:val="20"/>
                <w:lang w:val="en-US"/>
              </w:rPr>
              <w:t xml:space="preserve">II ensure that the catering equipment and facilities including food preparation area, galley and store rooms will be maintained in a hygienic condition? </w:t>
            </w:r>
            <w:r w:rsidRPr="00394FF4">
              <w:rPr>
                <w:sz w:val="20"/>
                <w:szCs w:val="20"/>
                <w:lang w:val="en-US"/>
              </w:rPr>
              <w:t xml:space="preserve">(Example: inspections, training,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A3.2.2(c)</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394FF4">
            <w:pPr>
              <w:pStyle w:val="Default"/>
              <w:rPr>
                <w:lang w:val="en-US"/>
              </w:rPr>
            </w:pPr>
            <w:r w:rsidRPr="00CA0F91">
              <w:rPr>
                <w:sz w:val="20"/>
                <w:szCs w:val="20"/>
                <w:lang w:val="en-US"/>
              </w:rPr>
              <w:t>What measures does the DMLC-</w:t>
            </w:r>
            <w:r w:rsidR="00394FF4">
              <w:rPr>
                <w:sz w:val="20"/>
                <w:szCs w:val="20"/>
                <w:lang w:val="en-US"/>
              </w:rPr>
              <w:t xml:space="preserve">Part </w:t>
            </w:r>
            <w:r w:rsidRPr="00CA0F91">
              <w:rPr>
                <w:sz w:val="20"/>
                <w:szCs w:val="20"/>
                <w:lang w:val="en-US"/>
              </w:rPr>
              <w:t xml:space="preserve">II include to ensure that all seafarers employed in any capacity as catering staff will be properly trained or instructed for their positions and tasks to be performed, and records available on board for review? (Example: approved course, national certificate, on-board training,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A3.2.4</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A0F91">
            <w:pPr>
              <w:pStyle w:val="Default"/>
              <w:rPr>
                <w:lang w:val="en-US"/>
              </w:rPr>
            </w:pPr>
            <w:r w:rsidRPr="00CA0F91">
              <w:rPr>
                <w:sz w:val="20"/>
                <w:szCs w:val="20"/>
                <w:lang w:val="en-US"/>
              </w:rPr>
              <w:t>For ships whose prescribed manning is ten (10) or more, does the DMLC-</w:t>
            </w:r>
            <w:r w:rsidR="00394FF4">
              <w:rPr>
                <w:sz w:val="20"/>
                <w:szCs w:val="20"/>
                <w:lang w:val="en-US"/>
              </w:rPr>
              <w:t xml:space="preserve">Part </w:t>
            </w:r>
            <w:r w:rsidRPr="00CA0F91">
              <w:rPr>
                <w:sz w:val="20"/>
                <w:szCs w:val="20"/>
                <w:lang w:val="en-US"/>
              </w:rPr>
              <w:t xml:space="preserve">II require all seafarers employed as ship's cooks to be in possession of either a valid approved course certificate; a valid national certificate; or for existing cooks before the Convention enters into force, an attestation from the master in accordance with the Administrations standard format?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A3.2.5</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A0F91">
            <w:pPr>
              <w:pStyle w:val="Default"/>
              <w:rPr>
                <w:lang w:val="en-US"/>
              </w:rPr>
            </w:pPr>
            <w:r w:rsidRPr="00CA0F91">
              <w:rPr>
                <w:sz w:val="20"/>
                <w:szCs w:val="20"/>
                <w:lang w:val="en-US"/>
              </w:rPr>
              <w:t>If the ship is not currently carrying or is not required to carry a fully qualified cook by the Administration, by virtue of the prescribed manning of less than ten (10) seafar</w:t>
            </w:r>
            <w:r>
              <w:rPr>
                <w:sz w:val="20"/>
                <w:szCs w:val="20"/>
                <w:lang w:val="en-US"/>
              </w:rPr>
              <w:t>ers or the trading pattern</w:t>
            </w:r>
            <w:r w:rsidRPr="00CA0F91">
              <w:rPr>
                <w:sz w:val="20"/>
                <w:szCs w:val="20"/>
                <w:lang w:val="en-US"/>
              </w:rPr>
              <w:t>, does the DMLC-</w:t>
            </w:r>
            <w:r w:rsidR="00394FF4">
              <w:rPr>
                <w:sz w:val="20"/>
                <w:szCs w:val="20"/>
                <w:lang w:val="en-US"/>
              </w:rPr>
              <w:t xml:space="preserve">Part </w:t>
            </w:r>
            <w:r w:rsidRPr="00CA0F91">
              <w:rPr>
                <w:sz w:val="20"/>
                <w:szCs w:val="20"/>
                <w:lang w:val="en-US"/>
              </w:rPr>
              <w:t>II require the seafarer designated to cooks duties to be trained or instructed in areas including food and personal hygiene as well as handling and storage of food on board ship</w:t>
            </w:r>
            <w:r w:rsidRPr="00CA0F91">
              <w:rPr>
                <w:sz w:val="23"/>
                <w:szCs w:val="23"/>
                <w:lang w:val="en-US"/>
              </w:rPr>
              <w:t xml:space="preserve">? </w:t>
            </w:r>
            <w:r w:rsidRPr="00CA0F91">
              <w:rPr>
                <w:sz w:val="20"/>
                <w:szCs w:val="20"/>
                <w:lang w:val="en-US"/>
              </w:rPr>
              <w:t xml:space="preserve">(Example: training course, on-board training,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A3.2.2(a)</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A0F91">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 xml:space="preserve">II have procedures to ensure that potable water storage tanks be cleaned and disinfected at intervals not exceeding one year (or more frequently if potable water test results indicate contamination) and records maintained?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A3.2.7</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A0F91">
            <w:pPr>
              <w:pStyle w:val="Default"/>
              <w:rPr>
                <w:sz w:val="20"/>
                <w:szCs w:val="20"/>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II address the frequency (at intervals of not more than one week) and manner of recording inspections by or under the authority of the Master</w:t>
            </w:r>
            <w:r w:rsidRPr="00CA0F91">
              <w:rPr>
                <w:rFonts w:ascii="Century Gothic" w:hAnsi="Century Gothic" w:cs="Century Gothic"/>
                <w:sz w:val="20"/>
                <w:szCs w:val="20"/>
                <w:lang w:val="en-US"/>
              </w:rPr>
              <w:t xml:space="preserve">, </w:t>
            </w:r>
            <w:r w:rsidRPr="00CA0F91">
              <w:rPr>
                <w:sz w:val="20"/>
                <w:szCs w:val="20"/>
                <w:lang w:val="en-US"/>
              </w:rPr>
              <w:t xml:space="preserve">with respect to: </w:t>
            </w:r>
          </w:p>
          <w:p w:rsidR="003C7B42" w:rsidRPr="00CA0F91" w:rsidRDefault="003C7B42" w:rsidP="00CA0F91">
            <w:pPr>
              <w:pStyle w:val="Default"/>
              <w:rPr>
                <w:sz w:val="20"/>
                <w:szCs w:val="20"/>
                <w:lang w:val="en-US"/>
              </w:rPr>
            </w:pPr>
            <w:r>
              <w:rPr>
                <w:sz w:val="20"/>
                <w:szCs w:val="20"/>
                <w:lang w:val="en-US"/>
              </w:rPr>
              <w:t>a)</w:t>
            </w:r>
            <w:r w:rsidR="00394FF4">
              <w:rPr>
                <w:sz w:val="20"/>
                <w:szCs w:val="20"/>
                <w:lang w:val="en-US"/>
              </w:rPr>
              <w:t xml:space="preserve"> S</w:t>
            </w:r>
            <w:r w:rsidRPr="00CA0F91">
              <w:rPr>
                <w:sz w:val="20"/>
                <w:szCs w:val="20"/>
                <w:lang w:val="en-US"/>
              </w:rPr>
              <w:t xml:space="preserve">upplies of food and drinking water? </w:t>
            </w:r>
          </w:p>
          <w:p w:rsidR="003C7B42" w:rsidRDefault="003C7B42" w:rsidP="00CA0F91">
            <w:pPr>
              <w:pStyle w:val="Default"/>
              <w:rPr>
                <w:sz w:val="20"/>
                <w:szCs w:val="20"/>
                <w:lang w:val="en-US"/>
              </w:rPr>
            </w:pPr>
            <w:r w:rsidRPr="00CA0F91">
              <w:rPr>
                <w:sz w:val="20"/>
                <w:szCs w:val="20"/>
                <w:lang w:val="en-US"/>
              </w:rPr>
              <w:t xml:space="preserve">b) </w:t>
            </w:r>
            <w:r w:rsidR="00394FF4">
              <w:rPr>
                <w:sz w:val="20"/>
                <w:szCs w:val="20"/>
                <w:lang w:val="en-US"/>
              </w:rPr>
              <w:t>A</w:t>
            </w:r>
            <w:r w:rsidRPr="00CA0F91">
              <w:rPr>
                <w:sz w:val="20"/>
                <w:szCs w:val="20"/>
                <w:lang w:val="en-US"/>
              </w:rPr>
              <w:t>ll spaces and equipment used for the storage and handl</w:t>
            </w:r>
            <w:r>
              <w:rPr>
                <w:sz w:val="20"/>
                <w:szCs w:val="20"/>
                <w:lang w:val="en-US"/>
              </w:rPr>
              <w:t xml:space="preserve">ing of food and drinking water? and </w:t>
            </w:r>
          </w:p>
          <w:p w:rsidR="003C7B42" w:rsidRPr="00CA0F91" w:rsidRDefault="003C7B42" w:rsidP="00394FF4">
            <w:pPr>
              <w:pStyle w:val="Default"/>
              <w:rPr>
                <w:sz w:val="20"/>
                <w:szCs w:val="20"/>
                <w:lang w:val="en-US"/>
              </w:rPr>
            </w:pPr>
            <w:r w:rsidRPr="00CA0F91">
              <w:rPr>
                <w:sz w:val="20"/>
                <w:szCs w:val="20"/>
                <w:lang w:val="en-US"/>
              </w:rPr>
              <w:t xml:space="preserve">c) </w:t>
            </w:r>
            <w:r w:rsidR="00394FF4">
              <w:rPr>
                <w:sz w:val="20"/>
                <w:szCs w:val="20"/>
                <w:lang w:val="en-US"/>
              </w:rPr>
              <w:t>G</w:t>
            </w:r>
            <w:r w:rsidRPr="00CA0F91">
              <w:rPr>
                <w:sz w:val="20"/>
                <w:szCs w:val="20"/>
                <w:lang w:val="en-US"/>
              </w:rPr>
              <w:t>alley and other equipment for the preparation and service of meals</w:t>
            </w:r>
            <w:r w:rsidRPr="00CA0F91">
              <w:rPr>
                <w:sz w:val="23"/>
                <w:szCs w:val="23"/>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A0F91">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 xml:space="preserve">II state the retention period for records of training of catering staff, cleaning of potable water storage tanks and inspections of food, water and spaces used for storing and cooking food?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78795D" w:rsidRDefault="0078795D" w:rsidP="00E35F71">
      <w:pPr>
        <w:rPr>
          <w:rFonts w:ascii="Times New Roman" w:hAnsi="Times New Roman" w:cs="Times New Roman"/>
          <w:lang w:val="en-US"/>
        </w:rPr>
      </w:pPr>
    </w:p>
    <w:p w:rsidR="00CA0F91" w:rsidRDefault="00CA0F91" w:rsidP="00E35F71">
      <w:pPr>
        <w:rPr>
          <w:rFonts w:ascii="Times New Roman" w:hAnsi="Times New Roman" w:cs="Times New Roman"/>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CA0F91" w:rsidRPr="00922259" w:rsidTr="00C83F4E">
        <w:trPr>
          <w:trHeight w:val="20"/>
        </w:trPr>
        <w:tc>
          <w:tcPr>
            <w:tcW w:w="2552" w:type="dxa"/>
            <w:gridSpan w:val="2"/>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CA0F91" w:rsidRPr="00922259" w:rsidRDefault="00CA0F91"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CA0F91" w:rsidRPr="00922259" w:rsidRDefault="00CA0F91"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CA0F91" w:rsidRPr="00055DEE" w:rsidTr="00C83F4E">
        <w:trPr>
          <w:trHeight w:val="227"/>
        </w:trPr>
        <w:tc>
          <w:tcPr>
            <w:tcW w:w="2552" w:type="dxa"/>
            <w:gridSpan w:val="2"/>
            <w:shd w:val="clear" w:color="auto" w:fill="A6A6A6" w:themeFill="background1" w:themeFillShade="A6"/>
            <w:vAlign w:val="center"/>
          </w:tcPr>
          <w:p w:rsidR="00CA0F91" w:rsidRPr="0036531E" w:rsidRDefault="00CA0F91" w:rsidP="00C83F4E">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CA0F91" w:rsidRPr="00BD101A" w:rsidRDefault="00CA0F91" w:rsidP="00CA0F91">
            <w:pPr>
              <w:pStyle w:val="Default"/>
              <w:jc w:val="center"/>
              <w:rPr>
                <w:lang w:val="en-US"/>
              </w:rPr>
            </w:pPr>
            <w:r w:rsidRPr="00CA0F91">
              <w:rPr>
                <w:b/>
                <w:bCs/>
                <w:sz w:val="20"/>
                <w:szCs w:val="20"/>
                <w:lang w:val="en-US"/>
              </w:rPr>
              <w:t xml:space="preserve">Health and safety and accident prevention (Regulation 4.3) </w:t>
            </w:r>
          </w:p>
        </w:tc>
        <w:tc>
          <w:tcPr>
            <w:tcW w:w="3828" w:type="dxa"/>
            <w:gridSpan w:val="2"/>
            <w:shd w:val="clear" w:color="auto" w:fill="A6A6A6" w:themeFill="background1" w:themeFillShade="A6"/>
          </w:tcPr>
          <w:p w:rsidR="00CA0F91" w:rsidRPr="00922259" w:rsidRDefault="00CA0F91" w:rsidP="00C83F4E">
            <w:pPr>
              <w:jc w:val="center"/>
              <w:rPr>
                <w:rFonts w:ascii="Times New Roman" w:hAnsi="Times New Roman" w:cs="Times New Roman"/>
                <w:lang w:val="en-US"/>
              </w:rPr>
            </w:pP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A4.3.1(a)</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78795D" w:rsidRDefault="003C7B42" w:rsidP="00C83F4E">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 xml:space="preserve">II address the adoption and effective implementation and promotion of occupational health and safety policy?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36531E"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A4.3.1(b)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CA0F91" w:rsidRDefault="003C7B42" w:rsidP="00C83F4E">
            <w:pPr>
              <w:pStyle w:val="Default"/>
              <w:rPr>
                <w:lang w:val="en-US"/>
              </w:rPr>
            </w:pPr>
            <w:r w:rsidRPr="00CA0F91">
              <w:rPr>
                <w:sz w:val="20"/>
                <w:szCs w:val="20"/>
                <w:lang w:val="en-US"/>
              </w:rPr>
              <w:t>Does the DMLC-</w:t>
            </w:r>
            <w:r w:rsidR="00394FF4">
              <w:rPr>
                <w:sz w:val="20"/>
                <w:szCs w:val="20"/>
                <w:lang w:val="en-US"/>
              </w:rPr>
              <w:t xml:space="preserve">Part </w:t>
            </w:r>
            <w:r w:rsidRPr="00CA0F91">
              <w:rPr>
                <w:sz w:val="20"/>
                <w:szCs w:val="20"/>
                <w:lang w:val="en-US"/>
              </w:rPr>
              <w:t>II address how the shipowner will take reasonable precautions to prevent occupational accidents, injuries and diseases on board ship, including measures to reduce and prevent the risk of exposure to harmful levels of noise and vibration and other ambient factors and chemicals as well as the risk of injury or disease that may arise from the use of</w:t>
            </w:r>
            <w:r>
              <w:rPr>
                <w:sz w:val="20"/>
                <w:szCs w:val="20"/>
                <w:lang w:val="en-US"/>
              </w:rPr>
              <w:t xml:space="preserve"> </w:t>
            </w:r>
            <w:r w:rsidRPr="00CA0F91">
              <w:rPr>
                <w:sz w:val="20"/>
                <w:szCs w:val="20"/>
                <w:lang w:val="en-US"/>
              </w:rPr>
              <w:t xml:space="preserve">equipment and machinery on board ships?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A4.3.1(a)</w:t>
            </w:r>
          </w:p>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A4.3.2(a)</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B4.3.1.1</w:t>
            </w:r>
          </w:p>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B4.3.8.2</w:t>
            </w:r>
          </w:p>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B4.3.8.3</w:t>
            </w:r>
          </w:p>
        </w:tc>
        <w:tc>
          <w:tcPr>
            <w:tcW w:w="7654" w:type="dxa"/>
          </w:tcPr>
          <w:p w:rsidR="003C7B42" w:rsidRPr="00CA0F91" w:rsidRDefault="003C7B42" w:rsidP="00C83F4E">
            <w:pPr>
              <w:pStyle w:val="Default"/>
              <w:rPr>
                <w:lang w:val="en-US"/>
              </w:rPr>
            </w:pPr>
            <w:r w:rsidRPr="00CA0F91">
              <w:rPr>
                <w:sz w:val="20"/>
                <w:szCs w:val="20"/>
                <w:lang w:val="en-US"/>
              </w:rPr>
              <w:t>How does the DMLC-</w:t>
            </w:r>
            <w:r w:rsidR="00394FF4">
              <w:rPr>
                <w:sz w:val="20"/>
                <w:szCs w:val="20"/>
                <w:lang w:val="en-US"/>
              </w:rPr>
              <w:t xml:space="preserve">Part </w:t>
            </w:r>
            <w:r w:rsidRPr="00CA0F91">
              <w:rPr>
                <w:sz w:val="20"/>
                <w:szCs w:val="20"/>
                <w:lang w:val="en-US"/>
              </w:rPr>
              <w:t>II ensure the adoption, effective implementation and promotion of occupational health and safety programme taking into account the ILO code of practice entitled ‘Accident prevention on board ship at sea and in port’, the MSC-MEPC.2/Circ.3 entitled ‘Guidelines on the basic elements of a shipboard occupational health and safety programme</w:t>
            </w:r>
            <w:r w:rsidRPr="00CA0F91">
              <w:rPr>
                <w:sz w:val="23"/>
                <w:szCs w:val="23"/>
                <w:lang w:val="en-US"/>
              </w:rPr>
              <w:t xml:space="preserve">’, </w:t>
            </w:r>
            <w:r w:rsidRPr="00CA0F91">
              <w:rPr>
                <w:sz w:val="20"/>
                <w:szCs w:val="20"/>
                <w:lang w:val="en-US"/>
              </w:rPr>
              <w:t xml:space="preserve">the IMO Resolution A.884(21) entitled ‘Code for the investigation of marine casualties &amp; incidents’ or other international standards and guidelines and codes of practice for the following, but not limited to: (references may be made to the Safety management System)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C83F4E" w:rsidRDefault="003C7B42" w:rsidP="00C83F4E">
            <w:pPr>
              <w:pStyle w:val="Default"/>
              <w:jc w:val="center"/>
            </w:pPr>
            <w:r>
              <w:rPr>
                <w:sz w:val="20"/>
                <w:szCs w:val="20"/>
              </w:rPr>
              <w:t xml:space="preserve">A4.3.1(a) A4.3.7 A4.3.8 </w:t>
            </w:r>
          </w:p>
        </w:tc>
        <w:tc>
          <w:tcPr>
            <w:tcW w:w="1418" w:type="dxa"/>
            <w:vAlign w:val="center"/>
          </w:tcPr>
          <w:p w:rsidR="003C7B42" w:rsidRPr="00C83F4E" w:rsidRDefault="003C7B42" w:rsidP="00C83F4E">
            <w:pPr>
              <w:pStyle w:val="Default"/>
              <w:jc w:val="center"/>
            </w:pPr>
            <w:r>
              <w:rPr>
                <w:sz w:val="20"/>
                <w:szCs w:val="20"/>
              </w:rPr>
              <w:t xml:space="preserve">B/4.3.1.3 B/4.3.2 </w:t>
            </w:r>
          </w:p>
        </w:tc>
        <w:tc>
          <w:tcPr>
            <w:tcW w:w="7654" w:type="dxa"/>
          </w:tcPr>
          <w:p w:rsidR="003C7B42" w:rsidRPr="00CA0F91" w:rsidRDefault="003C7B42" w:rsidP="00C83F4E">
            <w:pPr>
              <w:pStyle w:val="Default"/>
              <w:numPr>
                <w:ilvl w:val="0"/>
                <w:numId w:val="17"/>
              </w:numPr>
              <w:rPr>
                <w:sz w:val="20"/>
                <w:szCs w:val="20"/>
                <w:lang w:val="en-US"/>
              </w:rPr>
            </w:pPr>
            <w:r w:rsidRPr="00CA0F91">
              <w:rPr>
                <w:sz w:val="20"/>
                <w:szCs w:val="20"/>
                <w:lang w:val="en-US"/>
              </w:rPr>
              <w:t xml:space="preserve"> Hazard identification and risk evaluation taking account of appropriate statistical information from the shipowners’ fleet and general accident and casualty statistics which may be provided by the Administration?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C83F4E" w:rsidRDefault="003C7B42" w:rsidP="00C83F4E">
            <w:pPr>
              <w:pStyle w:val="Default"/>
              <w:jc w:val="center"/>
            </w:pPr>
            <w:r>
              <w:rPr>
                <w:sz w:val="20"/>
                <w:szCs w:val="20"/>
              </w:rPr>
              <w:t>A4.3.1(a) A4.3.7</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2F7139" w:rsidRDefault="003C7B42" w:rsidP="00C83F4E">
            <w:pPr>
              <w:pStyle w:val="Default"/>
              <w:numPr>
                <w:ilvl w:val="0"/>
                <w:numId w:val="17"/>
              </w:numPr>
              <w:rPr>
                <w:sz w:val="20"/>
                <w:szCs w:val="20"/>
                <w:lang w:val="en-US"/>
              </w:rPr>
            </w:pPr>
            <w:r>
              <w:rPr>
                <w:sz w:val="20"/>
                <w:szCs w:val="20"/>
                <w:lang w:val="en-US"/>
              </w:rPr>
              <w:t>I</w:t>
            </w:r>
            <w:r w:rsidRPr="00CA0F91">
              <w:rPr>
                <w:sz w:val="20"/>
                <w:szCs w:val="20"/>
                <w:lang w:val="en-US"/>
              </w:rPr>
              <w:t xml:space="preserve">nitial vessel orientation, covering shipowners’ safety policy, emergency procedures, access and egress, fire fighting, job hazards, and information on hazardous materials before beginning work?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2F7139" w:rsidRDefault="003C7B42" w:rsidP="00CA0F91">
            <w:pPr>
              <w:pStyle w:val="Default"/>
              <w:numPr>
                <w:ilvl w:val="0"/>
                <w:numId w:val="17"/>
              </w:numPr>
              <w:tabs>
                <w:tab w:val="left" w:pos="2317"/>
              </w:tabs>
              <w:rPr>
                <w:sz w:val="20"/>
                <w:szCs w:val="20"/>
                <w:lang w:val="en-US"/>
              </w:rPr>
            </w:pPr>
            <w:r w:rsidRPr="00CA0F91">
              <w:rPr>
                <w:sz w:val="20"/>
                <w:szCs w:val="20"/>
                <w:lang w:val="en-US"/>
              </w:rPr>
              <w:t>Periodic health and safety training and instruction of seafarers</w:t>
            </w:r>
            <w:r w:rsidRPr="00CA0F91">
              <w:rPr>
                <w:i/>
                <w:iCs/>
                <w:sz w:val="20"/>
                <w:szCs w:val="20"/>
                <w:lang w:val="en-US"/>
              </w:rPr>
              <w:t xml:space="preserve">, </w:t>
            </w:r>
            <w:r w:rsidRPr="00CA0F91">
              <w:rPr>
                <w:sz w:val="20"/>
                <w:szCs w:val="20"/>
                <w:lang w:val="en-US"/>
              </w:rPr>
              <w:t xml:space="preserve">including bringing to their attention information concerning particular hazards?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C83F4E" w:rsidRDefault="003C7B42" w:rsidP="00C83F4E">
            <w:pPr>
              <w:pStyle w:val="Default"/>
              <w:jc w:val="center"/>
            </w:pPr>
            <w:r>
              <w:rPr>
                <w:sz w:val="20"/>
                <w:szCs w:val="20"/>
              </w:rPr>
              <w:t xml:space="preserve">A4.3.1(c) A4.3.1(d) </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2F7139" w:rsidRDefault="003C7B42" w:rsidP="00C83F4E">
            <w:pPr>
              <w:pStyle w:val="Default"/>
              <w:numPr>
                <w:ilvl w:val="0"/>
                <w:numId w:val="17"/>
              </w:numPr>
              <w:rPr>
                <w:sz w:val="20"/>
                <w:szCs w:val="20"/>
                <w:lang w:val="en-US"/>
              </w:rPr>
            </w:pPr>
            <w:r w:rsidRPr="00CA0F91">
              <w:rPr>
                <w:sz w:val="20"/>
                <w:szCs w:val="20"/>
                <w:lang w:val="en-US"/>
              </w:rPr>
              <w:t xml:space="preserve">Periodic safety Inspections at least once every three (3) months or more frequently if there have been substantial changes in the conditions of work?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340"/>
        </w:trPr>
        <w:tc>
          <w:tcPr>
            <w:tcW w:w="1134" w:type="dxa"/>
            <w:vAlign w:val="center"/>
          </w:tcPr>
          <w:p w:rsidR="003C7B42" w:rsidRPr="00C83F4E" w:rsidRDefault="003C7B42" w:rsidP="00C83F4E">
            <w:pPr>
              <w:pStyle w:val="Default"/>
              <w:jc w:val="center"/>
            </w:pPr>
            <w:r>
              <w:rPr>
                <w:sz w:val="20"/>
                <w:szCs w:val="20"/>
              </w:rPr>
              <w:t xml:space="preserve">A4.3.1(d) </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vAlign w:val="center"/>
          </w:tcPr>
          <w:p w:rsidR="003C7B42" w:rsidRPr="002F7139" w:rsidRDefault="003C7B42" w:rsidP="002F7139">
            <w:pPr>
              <w:pStyle w:val="Default"/>
              <w:numPr>
                <w:ilvl w:val="0"/>
                <w:numId w:val="17"/>
              </w:numPr>
              <w:rPr>
                <w:sz w:val="20"/>
                <w:lang w:val="en-US"/>
              </w:rPr>
            </w:pPr>
            <w:r>
              <w:rPr>
                <w:sz w:val="20"/>
                <w:lang w:val="en-US"/>
              </w:rPr>
              <w:t>R</w:t>
            </w:r>
            <w:r w:rsidRPr="002F7139">
              <w:rPr>
                <w:sz w:val="20"/>
                <w:lang w:val="en-US"/>
              </w:rPr>
              <w:t xml:space="preserve">eporting and correcting hazardous conditions and unsafe practices?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Pr="00C83F4E" w:rsidRDefault="003C7B42" w:rsidP="00C83F4E">
            <w:pPr>
              <w:pStyle w:val="Default"/>
              <w:jc w:val="center"/>
            </w:pPr>
            <w:r>
              <w:rPr>
                <w:sz w:val="20"/>
                <w:szCs w:val="20"/>
              </w:rPr>
              <w:t xml:space="preserve">A4.3.1(d) A4.3.6 </w:t>
            </w:r>
          </w:p>
        </w:tc>
        <w:tc>
          <w:tcPr>
            <w:tcW w:w="1418" w:type="dxa"/>
            <w:vAlign w:val="center"/>
          </w:tcPr>
          <w:p w:rsidR="003C7B42" w:rsidRPr="00C83F4E" w:rsidRDefault="003C7B42" w:rsidP="00C83F4E">
            <w:pPr>
              <w:pStyle w:val="Default"/>
              <w:jc w:val="center"/>
            </w:pPr>
            <w:r>
              <w:rPr>
                <w:sz w:val="20"/>
                <w:szCs w:val="20"/>
              </w:rPr>
              <w:t xml:space="preserve">B4.3.5 </w:t>
            </w:r>
          </w:p>
        </w:tc>
        <w:tc>
          <w:tcPr>
            <w:tcW w:w="7654" w:type="dxa"/>
          </w:tcPr>
          <w:p w:rsidR="003C7B42" w:rsidRPr="002F7139" w:rsidRDefault="003C7B42" w:rsidP="002F7139">
            <w:pPr>
              <w:pStyle w:val="Default"/>
              <w:numPr>
                <w:ilvl w:val="0"/>
                <w:numId w:val="17"/>
              </w:numPr>
              <w:rPr>
                <w:sz w:val="20"/>
                <w:szCs w:val="20"/>
                <w:lang w:val="en-US"/>
              </w:rPr>
            </w:pPr>
            <w:r w:rsidRPr="002F7139">
              <w:rPr>
                <w:sz w:val="20"/>
                <w:szCs w:val="20"/>
                <w:lang w:val="en-US"/>
              </w:rPr>
              <w:t xml:space="preserve">Investigation and reporting on-board occupational accidents and injuries, while ensuring the protection of seafarers’ personal data?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pStyle w:val="Default"/>
              <w:jc w:val="center"/>
            </w:pPr>
            <w:r>
              <w:rPr>
                <w:sz w:val="20"/>
                <w:szCs w:val="20"/>
              </w:rPr>
              <w:t xml:space="preserve">A4.3.1(c) A3.1.6(h) </w:t>
            </w:r>
          </w:p>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pStyle w:val="Default"/>
              <w:jc w:val="center"/>
              <w:rPr>
                <w:sz w:val="20"/>
                <w:szCs w:val="20"/>
              </w:rPr>
            </w:pPr>
            <w:r>
              <w:rPr>
                <w:sz w:val="20"/>
                <w:szCs w:val="20"/>
              </w:rPr>
              <w:t xml:space="preserve">B4.3.1.2 B4.3.2 </w:t>
            </w:r>
          </w:p>
          <w:p w:rsidR="003C7B42" w:rsidRPr="00C83F4E" w:rsidRDefault="003C7B42" w:rsidP="00C83F4E">
            <w:pPr>
              <w:pStyle w:val="Default"/>
              <w:jc w:val="center"/>
            </w:pPr>
            <w:r>
              <w:rPr>
                <w:sz w:val="20"/>
                <w:szCs w:val="20"/>
              </w:rPr>
              <w:t xml:space="preserve">B4.3.3 </w:t>
            </w:r>
          </w:p>
        </w:tc>
        <w:tc>
          <w:tcPr>
            <w:tcW w:w="7654" w:type="dxa"/>
          </w:tcPr>
          <w:p w:rsidR="003C7B42" w:rsidRPr="002F7139" w:rsidRDefault="003C7B42" w:rsidP="002F7139">
            <w:pPr>
              <w:pStyle w:val="Default"/>
              <w:numPr>
                <w:ilvl w:val="0"/>
                <w:numId w:val="17"/>
              </w:numPr>
              <w:rPr>
                <w:sz w:val="20"/>
                <w:szCs w:val="20"/>
                <w:lang w:val="en-US"/>
              </w:rPr>
            </w:pPr>
            <w:r w:rsidRPr="002F7139">
              <w:rPr>
                <w:sz w:val="20"/>
                <w:szCs w:val="20"/>
                <w:lang w:val="en-US"/>
              </w:rPr>
              <w:t xml:space="preserve">prevention of occupational accidents, injuries and diseases on board ship, and for continuous improvement in occupational safety and health protection, involving seafarers’ representatives and all other persons concerned in their implementation, taking account of preventive measures, including engineering and design control, substitution of processes and procedures and procedures for collective and individual tasks, and the use of personal protective equipment?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Pr="00C83F4E" w:rsidRDefault="003C7B42" w:rsidP="00C83F4E">
            <w:pPr>
              <w:pStyle w:val="Default"/>
              <w:jc w:val="center"/>
              <w:rPr>
                <w:sz w:val="20"/>
                <w:szCs w:val="20"/>
              </w:rPr>
            </w:pPr>
            <w:r>
              <w:rPr>
                <w:sz w:val="20"/>
                <w:szCs w:val="20"/>
              </w:rPr>
              <w:t xml:space="preserve">B4.3.1.2 </w:t>
            </w:r>
          </w:p>
        </w:tc>
        <w:tc>
          <w:tcPr>
            <w:tcW w:w="7654" w:type="dxa"/>
          </w:tcPr>
          <w:p w:rsidR="003C7B42" w:rsidRPr="002F7139" w:rsidRDefault="003C7B42" w:rsidP="002F7139">
            <w:pPr>
              <w:pStyle w:val="Default"/>
              <w:numPr>
                <w:ilvl w:val="0"/>
                <w:numId w:val="17"/>
              </w:numPr>
              <w:rPr>
                <w:sz w:val="20"/>
                <w:szCs w:val="20"/>
                <w:lang w:val="en-US"/>
              </w:rPr>
            </w:pPr>
            <w:r w:rsidRPr="002F7139">
              <w:rPr>
                <w:sz w:val="20"/>
                <w:szCs w:val="20"/>
                <w:lang w:val="en-US"/>
              </w:rPr>
              <w:t xml:space="preserve">Fire-prevention and fire-fighting?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Pr="00C83F4E" w:rsidRDefault="003C7B42" w:rsidP="00C83F4E">
            <w:pPr>
              <w:pStyle w:val="Default"/>
              <w:jc w:val="center"/>
              <w:rPr>
                <w:sz w:val="20"/>
                <w:szCs w:val="20"/>
              </w:rPr>
            </w:pPr>
            <w:r>
              <w:rPr>
                <w:sz w:val="20"/>
                <w:szCs w:val="20"/>
              </w:rPr>
              <w:t xml:space="preserve">B4.3.1.2 </w:t>
            </w:r>
          </w:p>
        </w:tc>
        <w:tc>
          <w:tcPr>
            <w:tcW w:w="7654" w:type="dxa"/>
          </w:tcPr>
          <w:p w:rsidR="003C7B42" w:rsidRPr="002F7139" w:rsidRDefault="003C7B42" w:rsidP="002F7139">
            <w:pPr>
              <w:pStyle w:val="Default"/>
              <w:numPr>
                <w:ilvl w:val="0"/>
                <w:numId w:val="17"/>
              </w:numPr>
              <w:rPr>
                <w:sz w:val="20"/>
                <w:lang w:val="en-US"/>
              </w:rPr>
            </w:pPr>
            <w:r w:rsidRPr="002F7139">
              <w:rPr>
                <w:sz w:val="20"/>
                <w:lang w:val="en-US"/>
              </w:rPr>
              <w:t xml:space="preserve">Handling anchors, chains and mooring lines?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Pr="00C83F4E" w:rsidRDefault="003C7B42" w:rsidP="00C83F4E">
            <w:pPr>
              <w:pStyle w:val="Default"/>
              <w:jc w:val="center"/>
              <w:rPr>
                <w:sz w:val="20"/>
                <w:szCs w:val="20"/>
              </w:rPr>
            </w:pPr>
            <w:r>
              <w:rPr>
                <w:sz w:val="20"/>
                <w:szCs w:val="20"/>
              </w:rPr>
              <w:t xml:space="preserve">B4.3.1.2 </w:t>
            </w:r>
          </w:p>
        </w:tc>
        <w:tc>
          <w:tcPr>
            <w:tcW w:w="7654" w:type="dxa"/>
          </w:tcPr>
          <w:p w:rsidR="003C7B42" w:rsidRPr="002F7139" w:rsidRDefault="003C7B42" w:rsidP="002F7139">
            <w:pPr>
              <w:pStyle w:val="Default"/>
              <w:numPr>
                <w:ilvl w:val="0"/>
                <w:numId w:val="17"/>
              </w:numPr>
              <w:rPr>
                <w:sz w:val="20"/>
                <w:lang w:val="en-US"/>
              </w:rPr>
            </w:pPr>
            <w:r w:rsidRPr="002F7139">
              <w:rPr>
                <w:sz w:val="20"/>
                <w:lang w:val="en-US"/>
              </w:rPr>
              <w:t xml:space="preserve">The effects of drugs and alcohol abuse and dependency?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0"/>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Pr="00C83F4E" w:rsidRDefault="003C7B42" w:rsidP="00C83F4E">
            <w:pPr>
              <w:pStyle w:val="Default"/>
              <w:jc w:val="center"/>
              <w:rPr>
                <w:sz w:val="20"/>
                <w:szCs w:val="20"/>
              </w:rPr>
            </w:pPr>
            <w:r>
              <w:rPr>
                <w:sz w:val="20"/>
                <w:szCs w:val="20"/>
              </w:rPr>
              <w:t xml:space="preserve">B4.3.1.4 </w:t>
            </w:r>
          </w:p>
        </w:tc>
        <w:tc>
          <w:tcPr>
            <w:tcW w:w="7654" w:type="dxa"/>
          </w:tcPr>
          <w:p w:rsidR="003C7B42" w:rsidRPr="002F7139" w:rsidRDefault="003C7B42" w:rsidP="002F7139">
            <w:pPr>
              <w:pStyle w:val="Default"/>
              <w:numPr>
                <w:ilvl w:val="0"/>
                <w:numId w:val="17"/>
              </w:numPr>
              <w:rPr>
                <w:sz w:val="20"/>
                <w:lang w:val="en-US"/>
              </w:rPr>
            </w:pPr>
            <w:r w:rsidRPr="002F7139">
              <w:rPr>
                <w:sz w:val="20"/>
                <w:lang w:val="en-US"/>
              </w:rPr>
              <w:t xml:space="preserve">Responding to accidents and emergencies?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2F7139" w:rsidRPr="00922259" w:rsidTr="00C83F4E">
        <w:trPr>
          <w:trHeight w:val="20"/>
        </w:trPr>
        <w:tc>
          <w:tcPr>
            <w:tcW w:w="2552" w:type="dxa"/>
            <w:gridSpan w:val="2"/>
            <w:vAlign w:val="center"/>
          </w:tcPr>
          <w:p w:rsidR="002F7139" w:rsidRPr="00922259" w:rsidRDefault="002F7139" w:rsidP="00C83F4E">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2F7139" w:rsidRPr="00922259" w:rsidRDefault="002F7139" w:rsidP="00C83F4E">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2F7139" w:rsidRPr="00922259" w:rsidRDefault="002F7139" w:rsidP="00C83F4E">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2F7139" w:rsidRPr="00922259" w:rsidRDefault="002F7139" w:rsidP="00C83F4E">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2F7139" w:rsidRDefault="003C7B42" w:rsidP="00C83F4E">
            <w:pPr>
              <w:pStyle w:val="Default"/>
              <w:numPr>
                <w:ilvl w:val="0"/>
                <w:numId w:val="17"/>
              </w:numPr>
              <w:rPr>
                <w:sz w:val="20"/>
                <w:szCs w:val="20"/>
                <w:lang w:val="en-US"/>
              </w:rPr>
            </w:pPr>
            <w:r w:rsidRPr="002F7139">
              <w:rPr>
                <w:sz w:val="20"/>
                <w:szCs w:val="20"/>
                <w:lang w:val="en-US"/>
              </w:rPr>
              <w:t xml:space="preserve">Working on deck, below deck and in machinery spaces?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2F7139" w:rsidRDefault="003C7B42" w:rsidP="00C83F4E">
            <w:pPr>
              <w:pStyle w:val="Default"/>
              <w:numPr>
                <w:ilvl w:val="0"/>
                <w:numId w:val="17"/>
              </w:numPr>
              <w:rPr>
                <w:sz w:val="20"/>
                <w:szCs w:val="20"/>
                <w:lang w:val="en-US"/>
              </w:rPr>
            </w:pPr>
            <w:r w:rsidRPr="002F7139">
              <w:rPr>
                <w:sz w:val="20"/>
                <w:szCs w:val="20"/>
                <w:lang w:val="en-US"/>
              </w:rPr>
              <w:t xml:space="preserve">Work involving electrical equipment, working at heights/over side &amp; in enclosed spaces (permit to work systems)?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2F7139" w:rsidRDefault="003C7B42" w:rsidP="00C83F4E">
            <w:pPr>
              <w:pStyle w:val="Default"/>
              <w:numPr>
                <w:ilvl w:val="0"/>
                <w:numId w:val="17"/>
              </w:numPr>
              <w:rPr>
                <w:sz w:val="20"/>
                <w:szCs w:val="20"/>
              </w:rPr>
            </w:pPr>
            <w:r w:rsidRPr="002F7139">
              <w:rPr>
                <w:sz w:val="20"/>
                <w:szCs w:val="20"/>
              </w:rPr>
              <w:t xml:space="preserve">Safe access to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2F7139" w:rsidRDefault="003C7B42" w:rsidP="00C83F4E">
            <w:pPr>
              <w:pStyle w:val="Default"/>
              <w:numPr>
                <w:ilvl w:val="0"/>
                <w:numId w:val="17"/>
              </w:numPr>
              <w:rPr>
                <w:sz w:val="20"/>
                <w:szCs w:val="20"/>
                <w:lang w:val="en-US"/>
              </w:rPr>
            </w:pPr>
            <w:r w:rsidRPr="002F7139">
              <w:rPr>
                <w:sz w:val="20"/>
                <w:szCs w:val="20"/>
                <w:lang w:val="en-US"/>
              </w:rPr>
              <w:t xml:space="preserve">Safe movement about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A67FAE" w:rsidRDefault="003C7B42" w:rsidP="00A67FAE">
            <w:pPr>
              <w:pStyle w:val="Default"/>
              <w:numPr>
                <w:ilvl w:val="0"/>
                <w:numId w:val="17"/>
              </w:numPr>
              <w:rPr>
                <w:sz w:val="20"/>
                <w:szCs w:val="20"/>
              </w:rPr>
            </w:pPr>
            <w:r w:rsidRPr="00A67FAE">
              <w:rPr>
                <w:sz w:val="20"/>
                <w:szCs w:val="20"/>
              </w:rPr>
              <w:t xml:space="preserve">Dangerous cargo &amp; ballast?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B4.3.1.2</w:t>
            </w:r>
          </w:p>
        </w:tc>
        <w:tc>
          <w:tcPr>
            <w:tcW w:w="7654" w:type="dxa"/>
          </w:tcPr>
          <w:p w:rsidR="003C7B42" w:rsidRPr="00A67FAE" w:rsidRDefault="003C7B42" w:rsidP="00A67FAE">
            <w:pPr>
              <w:pStyle w:val="Default"/>
              <w:numPr>
                <w:ilvl w:val="0"/>
                <w:numId w:val="17"/>
              </w:numPr>
              <w:rPr>
                <w:sz w:val="20"/>
                <w:szCs w:val="20"/>
                <w:lang w:val="en-US"/>
              </w:rPr>
            </w:pPr>
            <w:r w:rsidRPr="00A67FAE">
              <w:rPr>
                <w:sz w:val="20"/>
                <w:szCs w:val="20"/>
                <w:lang w:val="en-US"/>
              </w:rPr>
              <w:t xml:space="preserve">HIV/AIDS protection and prevention? and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A4.3.2(b)</w:t>
            </w:r>
          </w:p>
        </w:tc>
        <w:tc>
          <w:tcPr>
            <w:tcW w:w="1418" w:type="dxa"/>
            <w:vAlign w:val="center"/>
          </w:tcPr>
          <w:p w:rsidR="003C7B42" w:rsidRDefault="003C7B42" w:rsidP="00C83F4E">
            <w:pPr>
              <w:jc w:val="center"/>
              <w:rPr>
                <w:rFonts w:ascii="Times New Roman" w:hAnsi="Times New Roman" w:cs="Times New Roman"/>
                <w:lang w:val="en-US"/>
              </w:rPr>
            </w:pPr>
            <w:r>
              <w:rPr>
                <w:rFonts w:ascii="Times New Roman" w:hAnsi="Times New Roman" w:cs="Times New Roman"/>
                <w:lang w:val="en-US"/>
              </w:rPr>
              <w:t>B4.3.10.2</w:t>
            </w:r>
          </w:p>
        </w:tc>
        <w:tc>
          <w:tcPr>
            <w:tcW w:w="7654" w:type="dxa"/>
          </w:tcPr>
          <w:p w:rsidR="003C7B42" w:rsidRPr="00A67FAE" w:rsidRDefault="003C7B42" w:rsidP="00A67FAE">
            <w:pPr>
              <w:pStyle w:val="Default"/>
              <w:numPr>
                <w:ilvl w:val="0"/>
                <w:numId w:val="17"/>
              </w:numPr>
              <w:rPr>
                <w:sz w:val="20"/>
                <w:szCs w:val="20"/>
                <w:lang w:val="en-US"/>
              </w:rPr>
            </w:pPr>
            <w:r w:rsidRPr="00A67FAE">
              <w:rPr>
                <w:sz w:val="20"/>
                <w:szCs w:val="20"/>
                <w:lang w:val="en-US"/>
              </w:rPr>
              <w:t xml:space="preserve">Safety and health of young seafarers under the age of 18 years engaged in hazardous work, under appropriate supervision and instruction only?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A4.3.2(b)</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B4.3.10.2</w:t>
            </w:r>
          </w:p>
        </w:tc>
        <w:tc>
          <w:tcPr>
            <w:tcW w:w="7654" w:type="dxa"/>
          </w:tcPr>
          <w:p w:rsidR="003C7B42" w:rsidRPr="00A67FAE" w:rsidRDefault="003C7B42" w:rsidP="00A67FAE">
            <w:pPr>
              <w:pStyle w:val="Default"/>
              <w:rPr>
                <w:lang w:val="en-US"/>
              </w:rPr>
            </w:pPr>
            <w:r w:rsidRPr="00A67FAE">
              <w:rPr>
                <w:sz w:val="20"/>
                <w:szCs w:val="20"/>
                <w:lang w:val="en-US"/>
              </w:rPr>
              <w:t>Where seafarers under the age of 18 years are employed on board, does the DMLC-</w:t>
            </w:r>
            <w:r w:rsidR="002B22E3">
              <w:rPr>
                <w:sz w:val="20"/>
                <w:szCs w:val="20"/>
                <w:lang w:val="en-US"/>
              </w:rPr>
              <w:t xml:space="preserve">Part </w:t>
            </w:r>
            <w:r w:rsidRPr="00A67FAE">
              <w:rPr>
                <w:sz w:val="20"/>
                <w:szCs w:val="20"/>
                <w:lang w:val="en-US"/>
              </w:rPr>
              <w:t xml:space="preserve">II record the types of work determined by the shipowner as being potentially hazardous and likely to jeopardize the health and safety of young seafarers under the age of 18 years, and ensure that these seafarers are made aware of the restrictions?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A67FAE">
            <w:pPr>
              <w:jc w:val="center"/>
              <w:rPr>
                <w:rFonts w:ascii="Times New Roman" w:hAnsi="Times New Roman" w:cs="Times New Roman"/>
                <w:sz w:val="19"/>
                <w:szCs w:val="19"/>
                <w:lang w:val="en-US"/>
              </w:rPr>
            </w:pPr>
            <w:r>
              <w:rPr>
                <w:rFonts w:ascii="Times New Roman" w:hAnsi="Times New Roman" w:cs="Times New Roman"/>
                <w:sz w:val="19"/>
                <w:szCs w:val="19"/>
                <w:lang w:val="en-US"/>
              </w:rPr>
              <w:t>A4.3.2(d)</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For ships with five or more seafarers, does the DMLC-</w:t>
            </w:r>
            <w:r w:rsidR="002B22E3">
              <w:rPr>
                <w:sz w:val="20"/>
                <w:szCs w:val="20"/>
                <w:lang w:val="en-US"/>
              </w:rPr>
              <w:t xml:space="preserve">Part </w:t>
            </w:r>
            <w:r w:rsidRPr="00A67FAE">
              <w:rPr>
                <w:sz w:val="20"/>
                <w:szCs w:val="20"/>
                <w:lang w:val="en-US"/>
              </w:rPr>
              <w:t xml:space="preserve">II require a safety and health committee to be established?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A4.3.2(d)</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If so, does the DMLC-</w:t>
            </w:r>
            <w:r w:rsidR="002B22E3">
              <w:rPr>
                <w:sz w:val="20"/>
                <w:szCs w:val="20"/>
                <w:lang w:val="en-US"/>
              </w:rPr>
              <w:t xml:space="preserve">Part </w:t>
            </w:r>
            <w:r w:rsidRPr="00A67FAE">
              <w:rPr>
                <w:sz w:val="20"/>
                <w:szCs w:val="20"/>
                <w:lang w:val="en-US"/>
              </w:rPr>
              <w:t xml:space="preserve">II address the frequency of health and safety committee meetings (at least monthly) and the duration for which the records must be maintained?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A67FAE">
            <w:pPr>
              <w:jc w:val="center"/>
              <w:rPr>
                <w:rFonts w:ascii="Times New Roman" w:hAnsi="Times New Roman" w:cs="Times New Roman"/>
                <w:sz w:val="19"/>
                <w:szCs w:val="19"/>
                <w:lang w:val="en-US"/>
              </w:rPr>
            </w:pPr>
            <w:r>
              <w:rPr>
                <w:rFonts w:ascii="Times New Roman" w:hAnsi="Times New Roman" w:cs="Times New Roman"/>
                <w:sz w:val="19"/>
                <w:szCs w:val="19"/>
                <w:lang w:val="en-US"/>
              </w:rPr>
              <w:t>A4.3.1(d)</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How does the DMLC-</w:t>
            </w:r>
            <w:r w:rsidR="002B22E3">
              <w:rPr>
                <w:sz w:val="20"/>
                <w:szCs w:val="20"/>
                <w:lang w:val="en-US"/>
              </w:rPr>
              <w:t xml:space="preserve">Part </w:t>
            </w:r>
            <w:r w:rsidRPr="00A67FAE">
              <w:rPr>
                <w:sz w:val="20"/>
                <w:szCs w:val="20"/>
                <w:lang w:val="en-US"/>
              </w:rPr>
              <w:t xml:space="preserve">II ensure that the issues raised at safety inspections and by the safety committee are addressed in a timely manner?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ensure that the occupational health and safety programmes established by the shipowner specify the following, including measures to ensure compliance: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numPr>
                <w:ilvl w:val="0"/>
                <w:numId w:val="20"/>
              </w:numPr>
              <w:rPr>
                <w:sz w:val="20"/>
                <w:szCs w:val="20"/>
                <w:lang w:val="en-US"/>
              </w:rPr>
            </w:pPr>
            <w:r w:rsidRPr="00A67FAE">
              <w:rPr>
                <w:sz w:val="20"/>
                <w:szCs w:val="20"/>
                <w:lang w:val="en-US"/>
              </w:rPr>
              <w:t xml:space="preserve">The duties &amp; responsibilities of the ship owner to comply with the safety and health policy and programme?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A4.3.2.(c)</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numPr>
                <w:ilvl w:val="0"/>
                <w:numId w:val="20"/>
              </w:numPr>
              <w:rPr>
                <w:sz w:val="20"/>
                <w:szCs w:val="20"/>
                <w:lang w:val="en-US"/>
              </w:rPr>
            </w:pPr>
            <w:r w:rsidRPr="00A67FAE">
              <w:rPr>
                <w:sz w:val="20"/>
                <w:szCs w:val="20"/>
                <w:lang w:val="en-US"/>
              </w:rPr>
              <w:t xml:space="preserve">The duties &amp; responsibilities of the master to comply with the safety and health policy and programme?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A4.3.2.(c)</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numPr>
                <w:ilvl w:val="0"/>
                <w:numId w:val="20"/>
              </w:numPr>
              <w:rPr>
                <w:sz w:val="20"/>
                <w:szCs w:val="20"/>
                <w:lang w:val="en-US"/>
              </w:rPr>
            </w:pPr>
            <w:r w:rsidRPr="00A67FAE">
              <w:rPr>
                <w:sz w:val="20"/>
                <w:szCs w:val="20"/>
                <w:lang w:val="en-US"/>
              </w:rPr>
              <w:t xml:space="preserve">The duties &amp; responsibilities of the master or a person designated by the master, or both, to take specific responsibility for the implementation of and compliance with the ship’s occupational safety and health policy and programme?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A4.3.2.(b)</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numPr>
                <w:ilvl w:val="0"/>
                <w:numId w:val="20"/>
              </w:numPr>
              <w:rPr>
                <w:sz w:val="20"/>
                <w:szCs w:val="20"/>
                <w:lang w:val="en-US"/>
              </w:rPr>
            </w:pPr>
            <w:r w:rsidRPr="00A67FAE">
              <w:rPr>
                <w:sz w:val="20"/>
                <w:szCs w:val="20"/>
                <w:lang w:val="en-US"/>
              </w:rPr>
              <w:t xml:space="preserve">The duties &amp; responsibilities of the seafarers to comply with the safety and health policy and programme? and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C83F4E">
            <w:pPr>
              <w:jc w:val="center"/>
              <w:rPr>
                <w:rFonts w:ascii="Times New Roman" w:hAnsi="Times New Roman" w:cs="Times New Roman"/>
                <w:sz w:val="19"/>
                <w:szCs w:val="19"/>
                <w:lang w:val="en-US"/>
              </w:rPr>
            </w:pPr>
            <w:r>
              <w:rPr>
                <w:rFonts w:ascii="Times New Roman" w:hAnsi="Times New Roman" w:cs="Times New Roman"/>
                <w:sz w:val="19"/>
                <w:szCs w:val="19"/>
                <w:lang w:val="en-US"/>
              </w:rPr>
              <w:t>A4.3.2.(d)</w:t>
            </w:r>
          </w:p>
        </w:tc>
        <w:tc>
          <w:tcPr>
            <w:tcW w:w="1418" w:type="dxa"/>
            <w:vAlign w:val="center"/>
          </w:tcPr>
          <w:p w:rsidR="003C7B42" w:rsidRDefault="003C7B42" w:rsidP="00C83F4E">
            <w:pPr>
              <w:jc w:val="center"/>
              <w:rPr>
                <w:rFonts w:ascii="Times New Roman" w:hAnsi="Times New Roman" w:cs="Times New Roman"/>
                <w:lang w:val="en-US"/>
              </w:rPr>
            </w:pPr>
          </w:p>
        </w:tc>
        <w:tc>
          <w:tcPr>
            <w:tcW w:w="7654" w:type="dxa"/>
          </w:tcPr>
          <w:p w:rsidR="003C7B42" w:rsidRPr="00A67FAE" w:rsidRDefault="003C7B42" w:rsidP="00A67FAE">
            <w:pPr>
              <w:pStyle w:val="Default"/>
              <w:numPr>
                <w:ilvl w:val="0"/>
                <w:numId w:val="20"/>
              </w:numPr>
              <w:rPr>
                <w:sz w:val="20"/>
                <w:szCs w:val="20"/>
                <w:lang w:val="en-US"/>
              </w:rPr>
            </w:pPr>
            <w:r w:rsidRPr="00A67FAE">
              <w:rPr>
                <w:sz w:val="20"/>
                <w:szCs w:val="20"/>
                <w:lang w:val="en-US"/>
              </w:rPr>
              <w:t xml:space="preserve"> The authority of the appointed or elected sea</w:t>
            </w:r>
            <w:r>
              <w:rPr>
                <w:sz w:val="20"/>
                <w:szCs w:val="20"/>
                <w:lang w:val="en-US"/>
              </w:rPr>
              <w:t xml:space="preserve">farers safety representative to </w:t>
            </w:r>
            <w:r w:rsidRPr="00A67FAE">
              <w:rPr>
                <w:sz w:val="20"/>
                <w:szCs w:val="20"/>
                <w:lang w:val="en-US"/>
              </w:rPr>
              <w:t xml:space="preserve">participate in meetings of the safety &amp; health committee, to have access to all parts of the ship, to participate in investigation of accidents, incidents and near-misses, to have access to all necessary documentation, including investigation reports, past reports of safety &amp; health committee meetings?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A67FAE" w:rsidRPr="00055DEE" w:rsidTr="00476CDD">
        <w:trPr>
          <w:trHeight w:val="227"/>
        </w:trPr>
        <w:tc>
          <w:tcPr>
            <w:tcW w:w="2552" w:type="dxa"/>
            <w:gridSpan w:val="2"/>
            <w:shd w:val="clear" w:color="auto" w:fill="A6A6A6" w:themeFill="background1" w:themeFillShade="A6"/>
            <w:vAlign w:val="center"/>
          </w:tcPr>
          <w:p w:rsidR="00A67FAE" w:rsidRPr="0036531E" w:rsidRDefault="00A67FAE" w:rsidP="00476CDD">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A67FAE" w:rsidRPr="00BD101A" w:rsidRDefault="00A67FAE" w:rsidP="00A67FAE">
            <w:pPr>
              <w:pStyle w:val="Default"/>
              <w:jc w:val="center"/>
              <w:rPr>
                <w:lang w:val="en-US"/>
              </w:rPr>
            </w:pPr>
            <w:r w:rsidRPr="00A67FAE">
              <w:rPr>
                <w:b/>
                <w:bCs/>
                <w:sz w:val="20"/>
                <w:szCs w:val="20"/>
                <w:lang w:val="en-US"/>
              </w:rPr>
              <w:t xml:space="preserve">On-board medical care (Regulation 4.1) </w:t>
            </w:r>
          </w:p>
        </w:tc>
        <w:tc>
          <w:tcPr>
            <w:tcW w:w="3828" w:type="dxa"/>
            <w:gridSpan w:val="2"/>
            <w:shd w:val="clear" w:color="auto" w:fill="A6A6A6" w:themeFill="background1" w:themeFillShade="A6"/>
          </w:tcPr>
          <w:p w:rsidR="00A67FAE" w:rsidRPr="00922259" w:rsidRDefault="00A67FAE" w:rsidP="00476CDD">
            <w:pPr>
              <w:jc w:val="center"/>
              <w:rPr>
                <w:rFonts w:ascii="Times New Roman" w:hAnsi="Times New Roman" w:cs="Times New Roman"/>
                <w:lang w:val="en-US"/>
              </w:rPr>
            </w:pP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A4.1.1.(a)</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A4.1.1(b)</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ensure that seafarers working on board have prompt access to the necessary medicine, medical equipment and facilities for diagnosis and treatment, and to </w:t>
            </w:r>
            <w:r w:rsidRPr="00A67FAE">
              <w:rPr>
                <w:sz w:val="20"/>
                <w:szCs w:val="20"/>
                <w:lang w:val="en-US"/>
              </w:rPr>
              <w:lastRenderedPageBreak/>
              <w:t xml:space="preserve">medical and occupational health protection information and expertise, which is generally comparable to that provided to workers ashore?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lastRenderedPageBreak/>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A67FAE" w:rsidRPr="00922259" w:rsidTr="00476CDD">
        <w:trPr>
          <w:trHeight w:val="20"/>
        </w:trPr>
        <w:tc>
          <w:tcPr>
            <w:tcW w:w="2552" w:type="dxa"/>
            <w:gridSpan w:val="2"/>
            <w:vAlign w:val="center"/>
          </w:tcPr>
          <w:p w:rsidR="00A67FAE" w:rsidRPr="00922259" w:rsidRDefault="00A67FAE" w:rsidP="00476CDD">
            <w:pPr>
              <w:jc w:val="center"/>
              <w:rPr>
                <w:rFonts w:ascii="Times New Roman" w:hAnsi="Times New Roman" w:cs="Times New Roman"/>
                <w:b/>
                <w:lang w:val="en-US"/>
              </w:rPr>
            </w:pPr>
            <w:r w:rsidRPr="00922259">
              <w:rPr>
                <w:rFonts w:ascii="Times New Roman" w:hAnsi="Times New Roman" w:cs="Times New Roman"/>
                <w:b/>
                <w:lang w:val="en-US"/>
              </w:rPr>
              <w:lastRenderedPageBreak/>
              <w:t>ILO MLC</w:t>
            </w:r>
          </w:p>
        </w:tc>
        <w:tc>
          <w:tcPr>
            <w:tcW w:w="7654" w:type="dxa"/>
            <w:vAlign w:val="center"/>
          </w:tcPr>
          <w:p w:rsidR="00A67FAE" w:rsidRPr="00922259" w:rsidRDefault="00A67FAE" w:rsidP="00476CDD">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A67FAE" w:rsidRPr="00922259" w:rsidRDefault="00A67FAE" w:rsidP="00476CDD">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A67FAE" w:rsidRPr="00922259" w:rsidRDefault="00A67FAE" w:rsidP="00476CDD">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A4.1.1(c)</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A4.1.1(d)</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67FAE" w:rsidRDefault="003C7B42" w:rsidP="00A67FAE">
            <w:pPr>
              <w:pStyle w:val="Default"/>
              <w:rPr>
                <w:sz w:val="20"/>
                <w:szCs w:val="20"/>
                <w:lang w:val="en-US"/>
              </w:rPr>
            </w:pPr>
            <w:r w:rsidRPr="00A67FAE">
              <w:rPr>
                <w:sz w:val="20"/>
                <w:szCs w:val="20"/>
                <w:lang w:val="en-US"/>
              </w:rPr>
              <w:t>How does the DMLC-</w:t>
            </w:r>
            <w:r w:rsidR="002B22E3">
              <w:rPr>
                <w:sz w:val="20"/>
                <w:szCs w:val="20"/>
                <w:lang w:val="en-US"/>
              </w:rPr>
              <w:t xml:space="preserve">Part </w:t>
            </w:r>
            <w:r w:rsidRPr="00A67FAE">
              <w:rPr>
                <w:sz w:val="20"/>
                <w:szCs w:val="20"/>
                <w:lang w:val="en-US"/>
              </w:rPr>
              <w:t xml:space="preserve">II ensure that seafarers are given the right to visit a qualified medical doctor or dentist without delay in ports of call, where practicable?(Example: P&amp;I Cover) </w:t>
            </w:r>
          </w:p>
          <w:p w:rsidR="003C7B42" w:rsidRPr="00A67FAE" w:rsidRDefault="003C7B42" w:rsidP="00A67FAE">
            <w:pPr>
              <w:pStyle w:val="Default"/>
              <w:rPr>
                <w:sz w:val="20"/>
                <w:szCs w:val="20"/>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II include measures to ensure that hea</w:t>
            </w:r>
            <w:r>
              <w:rPr>
                <w:sz w:val="20"/>
                <w:szCs w:val="20"/>
                <w:lang w:val="en-US"/>
              </w:rPr>
              <w:t xml:space="preserve">lth protection and medical care </w:t>
            </w:r>
            <w:r w:rsidRPr="00A67FAE">
              <w:rPr>
                <w:sz w:val="20"/>
                <w:szCs w:val="20"/>
                <w:lang w:val="en-US"/>
              </w:rPr>
              <w:t xml:space="preserve">services, including essential dental care will be provided free of charge to seafarers while the seafarer is on board ship or landed in a foreign port?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A4.1.1(e)</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A4.3.1(a)</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A4.3.7</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2B22E3"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address adopting programmes of a preventive character such as health promotion and health education on board their ships? </w:t>
            </w:r>
            <w:r w:rsidRPr="002B22E3">
              <w:rPr>
                <w:sz w:val="20"/>
                <w:szCs w:val="20"/>
                <w:lang w:val="en-US"/>
              </w:rPr>
              <w:t xml:space="preserve">(Example: Posters, video’s, on-board courses, information material, etc.)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A4.1.2</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require the use of the standard medical report form accepted by the Administration, for use by the master and relevant medical personnel onshore and on-board and that the form, when completed and its contents will be kept confidential and will only be used to facilitate the treatment of seafarers?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address the use of a medical log for recording all medical treatment on- board and onshore?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A4.1.4(a)</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B4.1.1.4</w:t>
            </w: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require the ship to carry a medicine chest and medical equipment that complies with the requirements in the current edition of the WHO ‘International Medical Guide for Ships’ or a similar national standard bearing in mind the number of persons on board and the nature and duration of the voyage?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B4.1.1.4</w:t>
            </w:r>
          </w:p>
        </w:tc>
        <w:tc>
          <w:tcPr>
            <w:tcW w:w="7654" w:type="dxa"/>
          </w:tcPr>
          <w:p w:rsidR="003C7B42" w:rsidRPr="00A67FAE" w:rsidRDefault="003C7B42" w:rsidP="00A67FAE">
            <w:pPr>
              <w:pStyle w:val="Default"/>
              <w:rPr>
                <w:lang w:val="en-US"/>
              </w:rPr>
            </w:pPr>
            <w:r w:rsidRPr="00A67FAE">
              <w:rPr>
                <w:sz w:val="20"/>
                <w:szCs w:val="20"/>
                <w:lang w:val="en-US"/>
              </w:rPr>
              <w:t>Does the DMLC-</w:t>
            </w:r>
            <w:r w:rsidR="002B22E3">
              <w:rPr>
                <w:sz w:val="20"/>
                <w:szCs w:val="20"/>
                <w:lang w:val="en-US"/>
              </w:rPr>
              <w:t xml:space="preserve">Part </w:t>
            </w:r>
            <w:r w:rsidRPr="00A67FAE">
              <w:rPr>
                <w:sz w:val="20"/>
                <w:szCs w:val="20"/>
                <w:lang w:val="en-US"/>
              </w:rPr>
              <w:t xml:space="preserve">II include measures to ensure that the medicines &amp; medical equipment are to be inspected at intervals not exceeding 12 months by the designated medical officer on board or a pharmacist to ensure that the labeling, expiry dates and conditions of storage of all medicines and directions for their use are checked and all equipment functioning as required?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A4.1.4(b)</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67FAE" w:rsidRDefault="003C7B42" w:rsidP="00A67FAE">
            <w:pPr>
              <w:pStyle w:val="Default"/>
              <w:rPr>
                <w:lang w:val="en-US"/>
              </w:rPr>
            </w:pPr>
            <w:r w:rsidRPr="00A67FAE">
              <w:rPr>
                <w:sz w:val="20"/>
                <w:szCs w:val="20"/>
                <w:lang w:val="en-US"/>
              </w:rPr>
              <w:t xml:space="preserve">Where applicable, for ships with 100 or more persons and ordinarily engaged on international voyages of more than 3 days' duration, how does the DMLC-II ensure that a qualified medical doctor must be carried on board?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922259"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A4.1.4(c)</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A4.1.3</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B4.1.1.1</w:t>
            </w:r>
          </w:p>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B4.1.1.2</w:t>
            </w:r>
          </w:p>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B4.1.1.3</w:t>
            </w:r>
          </w:p>
        </w:tc>
        <w:tc>
          <w:tcPr>
            <w:tcW w:w="7654" w:type="dxa"/>
          </w:tcPr>
          <w:p w:rsidR="003C7B42" w:rsidRPr="00A67FAE" w:rsidRDefault="003C7B42" w:rsidP="00A67FAE">
            <w:pPr>
              <w:pStyle w:val="Default"/>
              <w:rPr>
                <w:lang w:val="en-US"/>
              </w:rPr>
            </w:pPr>
            <w:r w:rsidRPr="00A67FAE">
              <w:rPr>
                <w:sz w:val="20"/>
                <w:szCs w:val="20"/>
                <w:lang w:val="en-US"/>
              </w:rPr>
              <w:t xml:space="preserve">On ships which do not carry a medical doctor, how does the DMLC-II ensure that there will </w:t>
            </w:r>
          </w:p>
          <w:p w:rsidR="00855C74" w:rsidRDefault="003C7B42" w:rsidP="00855C74">
            <w:pPr>
              <w:pStyle w:val="Default"/>
              <w:rPr>
                <w:sz w:val="20"/>
                <w:szCs w:val="20"/>
                <w:lang w:val="en-US"/>
              </w:rPr>
            </w:pPr>
            <w:r w:rsidRPr="00A67FAE">
              <w:rPr>
                <w:sz w:val="20"/>
                <w:szCs w:val="20"/>
                <w:lang w:val="en-US"/>
              </w:rPr>
              <w:t xml:space="preserve">be at least one seafarer on board who is in charge of medical care and administering medicine as part of their regular duties; or at least one seafarer on board competent to provide medical first aid; and such persons will have completed the relevant training </w:t>
            </w:r>
            <w:r w:rsidRPr="00A341A4">
              <w:rPr>
                <w:sz w:val="20"/>
                <w:szCs w:val="20"/>
                <w:lang w:val="en-US"/>
              </w:rPr>
              <w:t>required by the STCW’78 as amended</w:t>
            </w:r>
            <w:r w:rsidRPr="00A67FAE">
              <w:rPr>
                <w:sz w:val="20"/>
                <w:szCs w:val="20"/>
                <w:lang w:val="en-US"/>
              </w:rPr>
              <w:t xml:space="preserve">? </w:t>
            </w:r>
          </w:p>
          <w:p w:rsidR="003C7B42" w:rsidRPr="00A67FAE" w:rsidRDefault="003C7B42" w:rsidP="00855C74">
            <w:pPr>
              <w:pStyle w:val="Default"/>
              <w:rPr>
                <w:lang w:val="en-US"/>
              </w:rPr>
            </w:pPr>
            <w:r w:rsidRPr="00A67FAE">
              <w:rPr>
                <w:sz w:val="20"/>
                <w:szCs w:val="20"/>
                <w:lang w:val="en-US"/>
              </w:rPr>
              <w:t xml:space="preserve">(Example: Checks prior to joining ship or beginning work)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A4.1.4(a)</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B4.1.1.4</w:t>
            </w:r>
          </w:p>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B4.1.1.5</w:t>
            </w:r>
          </w:p>
        </w:tc>
        <w:tc>
          <w:tcPr>
            <w:tcW w:w="7654" w:type="dxa"/>
          </w:tcPr>
          <w:p w:rsidR="003C7B42" w:rsidRPr="00A341A4" w:rsidRDefault="003C7B42" w:rsidP="00A67FAE">
            <w:pPr>
              <w:pStyle w:val="Default"/>
              <w:rPr>
                <w:lang w:val="en-US"/>
              </w:rPr>
            </w:pPr>
            <w:r w:rsidRPr="00A341A4">
              <w:rPr>
                <w:sz w:val="20"/>
                <w:szCs w:val="20"/>
                <w:lang w:val="en-US"/>
              </w:rPr>
              <w:t>Does the DMLC-</w:t>
            </w:r>
            <w:r w:rsidR="002B22E3">
              <w:rPr>
                <w:sz w:val="20"/>
                <w:szCs w:val="20"/>
                <w:lang w:val="en-US"/>
              </w:rPr>
              <w:t xml:space="preserve">Part </w:t>
            </w:r>
            <w:r w:rsidRPr="00A341A4">
              <w:rPr>
                <w:sz w:val="20"/>
                <w:szCs w:val="20"/>
                <w:lang w:val="en-US"/>
              </w:rPr>
              <w:t xml:space="preserve">II require the current edition of the WHO publication ‘International Medical Guide for Ships’ to be carried on board? For those ships carrying dangerous cargoes, additionally the ‘Medical First Aid Guide’ for use in accidents involving dangerous cargoes? and For ships carrying dangerous goods not listed in the IMDG Code, the ‘Material Safety Data Sheets’ available for these cargoes? Are there measures in the DMLC-II to </w:t>
            </w:r>
            <w:r w:rsidRPr="00A341A4">
              <w:rPr>
                <w:sz w:val="20"/>
                <w:szCs w:val="20"/>
                <w:lang w:val="en-US"/>
              </w:rPr>
              <w:lastRenderedPageBreak/>
              <w:t xml:space="preserve">ensure that these publications are on board and updated?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lastRenderedPageBreak/>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A341A4" w:rsidRDefault="00A341A4" w:rsidP="00E35F71">
      <w:pPr>
        <w:rPr>
          <w:rFonts w:ascii="Times New Roman" w:hAnsi="Times New Roman" w:cs="Times New Roman"/>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A341A4" w:rsidRPr="00922259" w:rsidTr="00476CDD">
        <w:trPr>
          <w:trHeight w:val="20"/>
        </w:trPr>
        <w:tc>
          <w:tcPr>
            <w:tcW w:w="2552" w:type="dxa"/>
            <w:gridSpan w:val="2"/>
            <w:vAlign w:val="center"/>
          </w:tcPr>
          <w:p w:rsidR="00A341A4" w:rsidRPr="00922259" w:rsidRDefault="00A341A4" w:rsidP="00476CDD">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A341A4" w:rsidRPr="00922259" w:rsidRDefault="00A341A4" w:rsidP="00476CDD">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A341A4" w:rsidRPr="00922259" w:rsidRDefault="00A341A4" w:rsidP="00476CDD">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A341A4" w:rsidRPr="00922259" w:rsidRDefault="00A341A4" w:rsidP="00476CDD">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A4.1.4(d)</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B4.1.1.6</w:t>
            </w:r>
          </w:p>
        </w:tc>
        <w:tc>
          <w:tcPr>
            <w:tcW w:w="7654" w:type="dxa"/>
          </w:tcPr>
          <w:p w:rsidR="003C7B42" w:rsidRPr="00A341A4" w:rsidRDefault="003C7B42" w:rsidP="00476CDD">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II ensure that a complete and up-to-date list of radio stations through which medical advice can be obtained; and, If equipped with a system of satellite communication, an up-to-date and complete list of coast earth stations through which medical advice can be obtained must be carried on board? Do such publications include, but are not be limited to</w:t>
            </w:r>
            <w:r w:rsidRPr="00A341A4">
              <w:rPr>
                <w:i/>
                <w:iCs/>
                <w:sz w:val="20"/>
                <w:szCs w:val="20"/>
                <w:lang w:val="en-US"/>
              </w:rPr>
              <w:t xml:space="preserve">: </w:t>
            </w:r>
            <w:r w:rsidRPr="00A341A4">
              <w:rPr>
                <w:sz w:val="20"/>
                <w:szCs w:val="20"/>
                <w:lang w:val="en-US"/>
              </w:rPr>
              <w:t xml:space="preserve">the current editions of the ITU publication ‘List VI-List of radio determination and special service stations’; the ‘Admiralty List of Radio Signals Vol.1; and the ‘International Code of Signals’? (Example: a checklist of publications to be carried on board and the seafarer who is responsible for ensuring correction and updating of these publications)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94FF4"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B4.1.1.6</w:t>
            </w:r>
          </w:p>
        </w:tc>
        <w:tc>
          <w:tcPr>
            <w:tcW w:w="7654" w:type="dxa"/>
          </w:tcPr>
          <w:p w:rsidR="003C7B42" w:rsidRPr="00A341A4" w:rsidRDefault="003C7B42" w:rsidP="00476CDD">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include procedures to ensure that the seafarer’s responsible for medical care or first aid care are instructed in the use of the current editions of the International Medical Guide, the International Code of Signals and the radio/satellite communication System?(Example: periodical on board training)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A341A4" w:rsidRPr="00055DEE" w:rsidTr="00476CDD">
        <w:trPr>
          <w:trHeight w:val="227"/>
        </w:trPr>
        <w:tc>
          <w:tcPr>
            <w:tcW w:w="2552" w:type="dxa"/>
            <w:gridSpan w:val="2"/>
            <w:shd w:val="clear" w:color="auto" w:fill="A6A6A6" w:themeFill="background1" w:themeFillShade="A6"/>
            <w:vAlign w:val="center"/>
          </w:tcPr>
          <w:p w:rsidR="00A341A4" w:rsidRPr="0036531E" w:rsidRDefault="00A341A4" w:rsidP="00476CDD">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A341A4" w:rsidRPr="00BD101A" w:rsidRDefault="00A341A4" w:rsidP="00A341A4">
            <w:pPr>
              <w:pStyle w:val="Default"/>
              <w:jc w:val="center"/>
              <w:rPr>
                <w:lang w:val="en-US"/>
              </w:rPr>
            </w:pPr>
            <w:r w:rsidRPr="00A341A4">
              <w:rPr>
                <w:b/>
                <w:bCs/>
                <w:sz w:val="20"/>
                <w:szCs w:val="20"/>
                <w:lang w:val="en-US"/>
              </w:rPr>
              <w:t xml:space="preserve">On-board complaint procedures (Regulation 5.1.5) </w:t>
            </w:r>
          </w:p>
        </w:tc>
        <w:tc>
          <w:tcPr>
            <w:tcW w:w="3828" w:type="dxa"/>
            <w:gridSpan w:val="2"/>
            <w:shd w:val="clear" w:color="auto" w:fill="A6A6A6" w:themeFill="background1" w:themeFillShade="A6"/>
          </w:tcPr>
          <w:p w:rsidR="00A341A4" w:rsidRPr="00922259" w:rsidRDefault="00A341A4" w:rsidP="00476CDD">
            <w:pPr>
              <w:jc w:val="center"/>
              <w:rPr>
                <w:rFonts w:ascii="Times New Roman" w:hAnsi="Times New Roman" w:cs="Times New Roman"/>
                <w:lang w:val="en-US"/>
              </w:rPr>
            </w:pPr>
          </w:p>
        </w:tc>
      </w:tr>
      <w:tr w:rsidR="003C7B42" w:rsidRPr="003C7B42" w:rsidTr="00476CDD">
        <w:trPr>
          <w:trHeight w:val="227"/>
        </w:trPr>
        <w:tc>
          <w:tcPr>
            <w:tcW w:w="1134" w:type="dxa"/>
            <w:vAlign w:val="center"/>
          </w:tcPr>
          <w:p w:rsidR="003C7B42" w:rsidRDefault="00394FF4"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R</w:t>
            </w:r>
            <w:r w:rsidR="003C7B42">
              <w:rPr>
                <w:rFonts w:ascii="Times New Roman" w:hAnsi="Times New Roman" w:cs="Times New Roman"/>
                <w:sz w:val="19"/>
                <w:szCs w:val="19"/>
                <w:lang w:val="en-US"/>
              </w:rPr>
              <w:t>5.1.5</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A5.1.5.2</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B5.1.5.1</w:t>
            </w:r>
          </w:p>
        </w:tc>
        <w:tc>
          <w:tcPr>
            <w:tcW w:w="7654" w:type="dxa"/>
          </w:tcPr>
          <w:p w:rsidR="003C7B42" w:rsidRPr="00A341A4" w:rsidRDefault="003C7B42" w:rsidP="00394FF4">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provide for on-board procedures in the format accepted by the Administration for the fair, effective and expeditious handling of seafarer complaints alleging breaches of the Administration requirements implementing this Convention, including seafarers’ rights?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A5.1.5.4</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341A4" w:rsidRDefault="003C7B42" w:rsidP="00476CDD">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provide for the seafarer to receive a copy of the on-board procedures applicable on the ship? (Example: on joining the ship or prior to departing port of engagement)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A5.1.5.2</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B5.1.5.1</w:t>
            </w:r>
          </w:p>
        </w:tc>
        <w:tc>
          <w:tcPr>
            <w:tcW w:w="7654" w:type="dxa"/>
          </w:tcPr>
          <w:p w:rsidR="003C7B42" w:rsidRPr="00A341A4" w:rsidRDefault="003C7B42" w:rsidP="00855C74">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(as well as the on-board complaint procedures) seek to resolve all complaints at the lowest level, while recognizing the seafarers right to complain directly to the master and where they consider it necessary directly to the shipowner or to </w:t>
            </w:r>
            <w:r w:rsidR="00855C74">
              <w:rPr>
                <w:sz w:val="20"/>
                <w:szCs w:val="20"/>
                <w:lang w:val="en-US"/>
              </w:rPr>
              <w:t>appropriate external authorities</w:t>
            </w:r>
            <w:r w:rsidRPr="00A341A4">
              <w:rPr>
                <w:sz w:val="20"/>
                <w:szCs w:val="20"/>
                <w:lang w:val="en-US"/>
              </w:rPr>
              <w:t xml:space="preserv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A5.1.5.3</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B5.1.5.2</w:t>
            </w:r>
          </w:p>
        </w:tc>
        <w:tc>
          <w:tcPr>
            <w:tcW w:w="7654" w:type="dxa"/>
          </w:tcPr>
          <w:p w:rsidR="003C7B42" w:rsidRPr="00A341A4" w:rsidRDefault="003C7B42" w:rsidP="00476CDD">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(as well as the on-board complaint procedures) address the right of the seafarer to be accompanied or represented during the complaints procedure, as well as safeguards against the possibility of victimization of seafarers for filing complaints?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A5.1.5.4</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B5.1.5.1</w:t>
            </w:r>
          </w:p>
        </w:tc>
        <w:tc>
          <w:tcPr>
            <w:tcW w:w="7654" w:type="dxa"/>
          </w:tcPr>
          <w:p w:rsidR="003C7B42" w:rsidRPr="00A341A4" w:rsidRDefault="003C7B42" w:rsidP="00A341A4">
            <w:pPr>
              <w:pStyle w:val="Default"/>
              <w:rPr>
                <w:lang w:val="en-US"/>
              </w:rPr>
            </w:pPr>
            <w:r w:rsidRPr="00A341A4">
              <w:rPr>
                <w:sz w:val="20"/>
                <w:szCs w:val="20"/>
                <w:lang w:val="en-US"/>
              </w:rPr>
              <w:t>Does DMLC-</w:t>
            </w:r>
            <w:r w:rsidR="00394FF4">
              <w:rPr>
                <w:sz w:val="20"/>
                <w:szCs w:val="20"/>
                <w:lang w:val="en-US"/>
              </w:rPr>
              <w:t xml:space="preserve">Part </w:t>
            </w:r>
            <w:r w:rsidRPr="00A341A4">
              <w:rPr>
                <w:sz w:val="20"/>
                <w:szCs w:val="20"/>
                <w:lang w:val="en-US"/>
              </w:rPr>
              <w:t xml:space="preserve">II (as well as the on-board complaint handling procedures) require that a person or persons to be nominated, who can, on a confidential basis, provide seafarers with impartial advice on their complaint and otherwise assist them in following the complaint procedures available to them on board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B5.1.5.2</w:t>
            </w:r>
          </w:p>
        </w:tc>
        <w:tc>
          <w:tcPr>
            <w:tcW w:w="7654" w:type="dxa"/>
          </w:tcPr>
          <w:p w:rsidR="003C7B42" w:rsidRPr="00A341A4" w:rsidRDefault="003C7B42" w:rsidP="00A341A4">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ensure that all complaints received along with the decisions taken will be recorded and a relevant copy be given, if requested by the seafarer concerned?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A341A4" w:rsidRPr="0096431E" w:rsidTr="00476CDD">
        <w:trPr>
          <w:trHeight w:val="227"/>
        </w:trPr>
        <w:tc>
          <w:tcPr>
            <w:tcW w:w="2552" w:type="dxa"/>
            <w:gridSpan w:val="2"/>
            <w:shd w:val="clear" w:color="auto" w:fill="A6A6A6" w:themeFill="background1" w:themeFillShade="A6"/>
            <w:vAlign w:val="center"/>
          </w:tcPr>
          <w:p w:rsidR="00A341A4" w:rsidRPr="0036531E" w:rsidRDefault="00A341A4" w:rsidP="00476CDD">
            <w:pPr>
              <w:jc w:val="center"/>
              <w:rPr>
                <w:rFonts w:ascii="Times New Roman" w:hAnsi="Times New Roman" w:cs="Times New Roman"/>
                <w:sz w:val="19"/>
                <w:szCs w:val="19"/>
                <w:lang w:val="en-US"/>
              </w:rPr>
            </w:pPr>
          </w:p>
        </w:tc>
        <w:tc>
          <w:tcPr>
            <w:tcW w:w="7654" w:type="dxa"/>
            <w:shd w:val="clear" w:color="auto" w:fill="A6A6A6" w:themeFill="background1" w:themeFillShade="A6"/>
            <w:vAlign w:val="center"/>
          </w:tcPr>
          <w:p w:rsidR="00A341A4" w:rsidRPr="00BD101A" w:rsidRDefault="00A341A4" w:rsidP="00A341A4">
            <w:pPr>
              <w:pStyle w:val="Default"/>
              <w:jc w:val="center"/>
              <w:rPr>
                <w:lang w:val="en-US"/>
              </w:rPr>
            </w:pPr>
            <w:r w:rsidRPr="00A341A4">
              <w:rPr>
                <w:b/>
                <w:bCs/>
                <w:sz w:val="20"/>
                <w:szCs w:val="20"/>
                <w:lang w:val="en-US"/>
              </w:rPr>
              <w:t xml:space="preserve">Payment of wages (Regulation 2.2) </w:t>
            </w:r>
          </w:p>
        </w:tc>
        <w:tc>
          <w:tcPr>
            <w:tcW w:w="3828" w:type="dxa"/>
            <w:gridSpan w:val="2"/>
            <w:shd w:val="clear" w:color="auto" w:fill="A6A6A6" w:themeFill="background1" w:themeFillShade="A6"/>
          </w:tcPr>
          <w:p w:rsidR="00A341A4" w:rsidRPr="00922259" w:rsidRDefault="00A341A4" w:rsidP="00476CDD">
            <w:pPr>
              <w:jc w:val="center"/>
              <w:rPr>
                <w:rFonts w:ascii="Times New Roman" w:hAnsi="Times New Roman" w:cs="Times New Roman"/>
                <w:lang w:val="en-US"/>
              </w:rPr>
            </w:pP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A2.1.4(j)</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A2.1.2</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341A4" w:rsidRDefault="003C7B42" w:rsidP="00476CDD">
            <w:pPr>
              <w:pStyle w:val="Default"/>
              <w:rPr>
                <w:lang w:val="en-US"/>
              </w:rPr>
            </w:pPr>
            <w:r w:rsidRPr="00A341A4">
              <w:rPr>
                <w:sz w:val="20"/>
                <w:szCs w:val="20"/>
                <w:lang w:val="en-US"/>
              </w:rPr>
              <w:t>Does the DMLC-</w:t>
            </w:r>
            <w:r w:rsidR="00394FF4">
              <w:rPr>
                <w:sz w:val="20"/>
                <w:szCs w:val="20"/>
                <w:lang w:val="en-US"/>
              </w:rPr>
              <w:t xml:space="preserve">Part </w:t>
            </w:r>
            <w:r w:rsidRPr="00A341A4">
              <w:rPr>
                <w:sz w:val="20"/>
                <w:szCs w:val="20"/>
                <w:lang w:val="en-US"/>
              </w:rPr>
              <w:t xml:space="preserve">II specify if any of the seafarers are covered by a CBA?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A2.2.1</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341A4" w:rsidRDefault="003C7B42" w:rsidP="00476CDD">
            <w:pPr>
              <w:pStyle w:val="Default"/>
              <w:rPr>
                <w:lang w:val="en-US"/>
              </w:rPr>
            </w:pPr>
            <w:r w:rsidRPr="00A341A4">
              <w:rPr>
                <w:sz w:val="20"/>
                <w:szCs w:val="20"/>
                <w:lang w:val="en-US"/>
              </w:rPr>
              <w:t>What are the procedures in the DMLC-</w:t>
            </w:r>
            <w:r w:rsidR="00394FF4">
              <w:rPr>
                <w:sz w:val="20"/>
                <w:szCs w:val="20"/>
                <w:lang w:val="en-US"/>
              </w:rPr>
              <w:t xml:space="preserve">Part </w:t>
            </w:r>
            <w:r w:rsidRPr="00A341A4">
              <w:rPr>
                <w:sz w:val="20"/>
                <w:szCs w:val="20"/>
                <w:lang w:val="en-US"/>
              </w:rPr>
              <w:t xml:space="preserve">II to ensure that Seafarer’s wages will be paid in </w:t>
            </w:r>
            <w:r w:rsidRPr="00A341A4">
              <w:rPr>
                <w:sz w:val="20"/>
                <w:szCs w:val="20"/>
                <w:lang w:val="en-US"/>
              </w:rPr>
              <w:lastRenderedPageBreak/>
              <w:t xml:space="preserve">full at no greater than monthly intervals in accordance with the SEA or any applicable CBA?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lastRenderedPageBreak/>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A341A4" w:rsidRPr="003C7B42" w:rsidRDefault="00A341A4">
      <w:pPr>
        <w:rPr>
          <w:lang w:val="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7654"/>
        <w:gridCol w:w="993"/>
        <w:gridCol w:w="2835"/>
      </w:tblGrid>
      <w:tr w:rsidR="00F444FE" w:rsidRPr="00922259" w:rsidTr="00476CDD">
        <w:trPr>
          <w:trHeight w:val="20"/>
        </w:trPr>
        <w:tc>
          <w:tcPr>
            <w:tcW w:w="2552" w:type="dxa"/>
            <w:gridSpan w:val="2"/>
            <w:vAlign w:val="center"/>
          </w:tcPr>
          <w:p w:rsidR="00F444FE" w:rsidRPr="00922259" w:rsidRDefault="00F444FE" w:rsidP="00476CDD">
            <w:pPr>
              <w:jc w:val="center"/>
              <w:rPr>
                <w:rFonts w:ascii="Times New Roman" w:hAnsi="Times New Roman" w:cs="Times New Roman"/>
                <w:b/>
                <w:lang w:val="en-US"/>
              </w:rPr>
            </w:pPr>
            <w:r w:rsidRPr="00922259">
              <w:rPr>
                <w:rFonts w:ascii="Times New Roman" w:hAnsi="Times New Roman" w:cs="Times New Roman"/>
                <w:b/>
                <w:lang w:val="en-US"/>
              </w:rPr>
              <w:t>ILO MLC</w:t>
            </w:r>
          </w:p>
        </w:tc>
        <w:tc>
          <w:tcPr>
            <w:tcW w:w="7654" w:type="dxa"/>
            <w:vAlign w:val="center"/>
          </w:tcPr>
          <w:p w:rsidR="00F444FE" w:rsidRPr="00922259" w:rsidRDefault="00F444FE" w:rsidP="00476CDD">
            <w:pPr>
              <w:jc w:val="center"/>
              <w:rPr>
                <w:rFonts w:ascii="Times New Roman" w:hAnsi="Times New Roman" w:cs="Times New Roman"/>
                <w:b/>
                <w:lang w:val="en-US"/>
              </w:rPr>
            </w:pPr>
            <w:r w:rsidRPr="00922259">
              <w:rPr>
                <w:rFonts w:ascii="Times New Roman" w:hAnsi="Times New Roman" w:cs="Times New Roman"/>
                <w:b/>
                <w:lang w:val="en-US"/>
              </w:rPr>
              <w:t>Item</w:t>
            </w:r>
          </w:p>
        </w:tc>
        <w:tc>
          <w:tcPr>
            <w:tcW w:w="993" w:type="dxa"/>
            <w:vAlign w:val="center"/>
          </w:tcPr>
          <w:p w:rsidR="00F444FE" w:rsidRPr="00922259" w:rsidRDefault="00F444FE" w:rsidP="00476CDD">
            <w:pPr>
              <w:jc w:val="center"/>
              <w:rPr>
                <w:rFonts w:ascii="Times New Roman" w:hAnsi="Times New Roman" w:cs="Times New Roman"/>
                <w:b/>
                <w:lang w:val="en-US"/>
              </w:rPr>
            </w:pPr>
            <w:r>
              <w:rPr>
                <w:rFonts w:ascii="Times New Roman" w:hAnsi="Times New Roman" w:cs="Times New Roman"/>
                <w:b/>
                <w:lang w:val="en-US"/>
              </w:rPr>
              <w:t>Yes/No</w:t>
            </w:r>
          </w:p>
        </w:tc>
        <w:tc>
          <w:tcPr>
            <w:tcW w:w="2835" w:type="dxa"/>
            <w:vAlign w:val="center"/>
          </w:tcPr>
          <w:p w:rsidR="00F444FE" w:rsidRPr="00922259" w:rsidRDefault="00F444FE" w:rsidP="00476CDD">
            <w:pPr>
              <w:jc w:val="center"/>
              <w:rPr>
                <w:rFonts w:ascii="Times New Roman" w:hAnsi="Times New Roman" w:cs="Times New Roman"/>
                <w:b/>
                <w:lang w:val="en-US"/>
              </w:rPr>
            </w:pPr>
            <w:r w:rsidRPr="00922259">
              <w:rPr>
                <w:rFonts w:ascii="Times New Roman" w:hAnsi="Times New Roman" w:cs="Times New Roman"/>
                <w:b/>
                <w:lang w:val="en-US"/>
              </w:rPr>
              <w:t>Documented Evidence</w:t>
            </w:r>
            <w:r>
              <w:rPr>
                <w:rFonts w:ascii="Times New Roman" w:hAnsi="Times New Roman" w:cs="Times New Roman"/>
                <w:b/>
                <w:lang w:val="en-US"/>
              </w:rPr>
              <w:t xml:space="preserve"> / Documents</w:t>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A341A4" w:rsidRDefault="003C7B42" w:rsidP="00A341A4">
            <w:pPr>
              <w:pStyle w:val="Default"/>
              <w:rPr>
                <w:lang w:val="en-US"/>
              </w:rPr>
            </w:pPr>
            <w:r w:rsidRPr="00A341A4">
              <w:rPr>
                <w:sz w:val="20"/>
                <w:szCs w:val="20"/>
                <w:lang w:val="en-US"/>
              </w:rPr>
              <w:t>How does the DMLC-</w:t>
            </w:r>
            <w:r w:rsidR="00394FF4">
              <w:rPr>
                <w:sz w:val="20"/>
                <w:szCs w:val="20"/>
                <w:lang w:val="en-US"/>
              </w:rPr>
              <w:t xml:space="preserve">Part </w:t>
            </w:r>
            <w:r w:rsidRPr="00A341A4">
              <w:rPr>
                <w:sz w:val="20"/>
                <w:szCs w:val="20"/>
                <w:lang w:val="en-US"/>
              </w:rPr>
              <w:t xml:space="preserve">II ensure that seafarers receive on demand, from the master the wages actually earned, less any valid deductions (payable in cash and in the currency agreed), at every intermediate port where the vessel shall load or discharge cargo before the voyage is ended, but not more than once in any fifteen-day period?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A2.3.3</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B2.2.2.1(a)</w:t>
            </w:r>
          </w:p>
        </w:tc>
        <w:tc>
          <w:tcPr>
            <w:tcW w:w="7654" w:type="dxa"/>
          </w:tcPr>
          <w:p w:rsidR="003C7B42" w:rsidRPr="00F444FE" w:rsidRDefault="003C7B42" w:rsidP="00476CDD">
            <w:pPr>
              <w:pStyle w:val="Default"/>
              <w:rPr>
                <w:lang w:val="en-US"/>
              </w:rPr>
            </w:pPr>
            <w:r w:rsidRPr="00F444FE">
              <w:rPr>
                <w:sz w:val="20"/>
                <w:szCs w:val="20"/>
                <w:lang w:val="en-US"/>
              </w:rPr>
              <w:t xml:space="preserve">Does the DMLC-II and the seafarers employment agreement/CBA state the normal working hours’ for seafarers which shall not be less favourable than an eight-hour day with one day of rest per week and rest on public holidays and that time worked in excess of normal working hours is to be counted as overtime?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A2.2.2</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F444FE" w:rsidRDefault="003C7B42" w:rsidP="00476CDD">
            <w:pPr>
              <w:pStyle w:val="Default"/>
              <w:rPr>
                <w:lang w:val="en-US"/>
              </w:rPr>
            </w:pPr>
            <w:r w:rsidRPr="00F444FE">
              <w:rPr>
                <w:sz w:val="20"/>
                <w:szCs w:val="20"/>
                <w:lang w:val="en-US"/>
              </w:rPr>
              <w:t>Does the DMLC-</w:t>
            </w:r>
            <w:r w:rsidR="00394FF4">
              <w:rPr>
                <w:sz w:val="20"/>
                <w:szCs w:val="20"/>
                <w:lang w:val="en-US"/>
              </w:rPr>
              <w:t xml:space="preserve">Part </w:t>
            </w:r>
            <w:r w:rsidRPr="00F444FE">
              <w:rPr>
                <w:sz w:val="20"/>
                <w:szCs w:val="20"/>
                <w:lang w:val="en-US"/>
              </w:rPr>
              <w:t xml:space="preserve">II specify how or in what form will seafarers’ be given a monthly account of the payments due and the amounts paid, including wages, any additional payments and any the rate of exchange used if applicable?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B2.2.2.1(d)</w:t>
            </w:r>
          </w:p>
        </w:tc>
        <w:tc>
          <w:tcPr>
            <w:tcW w:w="7654" w:type="dxa"/>
          </w:tcPr>
          <w:p w:rsidR="003C7B42" w:rsidRPr="00F444FE" w:rsidRDefault="003C7B42" w:rsidP="00F444FE">
            <w:pPr>
              <w:pStyle w:val="Default"/>
              <w:rPr>
                <w:lang w:val="en-US"/>
              </w:rPr>
            </w:pPr>
            <w:r w:rsidRPr="00F444FE">
              <w:rPr>
                <w:sz w:val="20"/>
                <w:szCs w:val="20"/>
                <w:lang w:val="en-US"/>
              </w:rPr>
              <w:t>Does the DMLC-</w:t>
            </w:r>
            <w:r w:rsidR="00394FF4">
              <w:rPr>
                <w:sz w:val="20"/>
                <w:szCs w:val="20"/>
                <w:lang w:val="en-US"/>
              </w:rPr>
              <w:t xml:space="preserve">Part </w:t>
            </w:r>
            <w:r w:rsidRPr="00F444FE">
              <w:rPr>
                <w:sz w:val="20"/>
                <w:szCs w:val="20"/>
                <w:lang w:val="en-US"/>
              </w:rPr>
              <w:t xml:space="preserve">II require overtime records to be maintained at least monthly on board and endorsed by the seafarer and include measures to ensure that the records of overtime are consistent with the record of rest hours? (Example: Instruction &amp; periodical checks by the master or department head)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A2.2.3</w:t>
            </w:r>
          </w:p>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A2.2.4</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F444FE" w:rsidRDefault="003C7B42" w:rsidP="00F444FE">
            <w:pPr>
              <w:pStyle w:val="Default"/>
              <w:rPr>
                <w:lang w:val="en-US"/>
              </w:rPr>
            </w:pPr>
            <w:r w:rsidRPr="00F444FE">
              <w:rPr>
                <w:sz w:val="20"/>
                <w:szCs w:val="20"/>
                <w:lang w:val="en-US"/>
              </w:rPr>
              <w:t>Does the DMLC-</w:t>
            </w:r>
            <w:r w:rsidR="00394FF4">
              <w:rPr>
                <w:sz w:val="20"/>
                <w:szCs w:val="20"/>
                <w:lang w:val="en-US"/>
              </w:rPr>
              <w:t xml:space="preserve">Part </w:t>
            </w:r>
            <w:r w:rsidRPr="00F444FE">
              <w:rPr>
                <w:sz w:val="20"/>
                <w:szCs w:val="20"/>
                <w:lang w:val="en-US"/>
              </w:rPr>
              <w:t xml:space="preserve">II provide for a system to enable seafarers, at the time of entering employment or during it, to allot, if they so desire, by bank transfers or similar means, all or a proportion of their wages at regular intervals and in due time to the person or persons nominated by the seafarers? (example: Are seafarers provided with the information for making allotments on joining the ship)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A2.2.5</w:t>
            </w:r>
          </w:p>
        </w:tc>
        <w:tc>
          <w:tcPr>
            <w:tcW w:w="1418" w:type="dxa"/>
            <w:vAlign w:val="center"/>
          </w:tcPr>
          <w:p w:rsidR="003C7B42" w:rsidRDefault="003C7B42" w:rsidP="00476CDD">
            <w:pPr>
              <w:jc w:val="center"/>
              <w:rPr>
                <w:rFonts w:ascii="Times New Roman" w:hAnsi="Times New Roman" w:cs="Times New Roman"/>
                <w:lang w:val="en-US"/>
              </w:rPr>
            </w:pPr>
          </w:p>
        </w:tc>
        <w:tc>
          <w:tcPr>
            <w:tcW w:w="7654" w:type="dxa"/>
          </w:tcPr>
          <w:p w:rsidR="003C7B42" w:rsidRPr="00F444FE" w:rsidRDefault="003C7B42" w:rsidP="00476CDD">
            <w:pPr>
              <w:pStyle w:val="Default"/>
              <w:rPr>
                <w:lang w:val="en-US"/>
              </w:rPr>
            </w:pPr>
            <w:r w:rsidRPr="00F444FE">
              <w:rPr>
                <w:sz w:val="20"/>
                <w:szCs w:val="20"/>
                <w:lang w:val="en-US"/>
              </w:rPr>
              <w:t>Does the DMLC-</w:t>
            </w:r>
            <w:r w:rsidR="00394FF4">
              <w:rPr>
                <w:sz w:val="20"/>
                <w:szCs w:val="20"/>
                <w:lang w:val="en-US"/>
              </w:rPr>
              <w:t xml:space="preserve">Part </w:t>
            </w:r>
            <w:r w:rsidRPr="00F444FE">
              <w:rPr>
                <w:sz w:val="20"/>
                <w:szCs w:val="20"/>
                <w:lang w:val="en-US"/>
              </w:rPr>
              <w:t xml:space="preserve">II indicate that any charges directed to the seafarer for such transmission of wages, including the currency exchange rates will be at the prevailing market rate or the official published rate (or free of charge)?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r w:rsidR="003C7B42" w:rsidRPr="003C7B42" w:rsidTr="00476CDD">
        <w:trPr>
          <w:trHeight w:val="227"/>
        </w:trPr>
        <w:tc>
          <w:tcPr>
            <w:tcW w:w="1134" w:type="dxa"/>
            <w:vAlign w:val="center"/>
          </w:tcPr>
          <w:p w:rsidR="003C7B42" w:rsidRDefault="003C7B42" w:rsidP="00476CDD">
            <w:pPr>
              <w:jc w:val="center"/>
              <w:rPr>
                <w:rFonts w:ascii="Times New Roman" w:hAnsi="Times New Roman" w:cs="Times New Roman"/>
                <w:sz w:val="19"/>
                <w:szCs w:val="19"/>
                <w:lang w:val="en-US"/>
              </w:rPr>
            </w:pPr>
            <w:r>
              <w:rPr>
                <w:rFonts w:ascii="Times New Roman" w:hAnsi="Times New Roman" w:cs="Times New Roman"/>
                <w:sz w:val="19"/>
                <w:szCs w:val="19"/>
                <w:lang w:val="en-US"/>
              </w:rPr>
              <w:t>A2.2.6</w:t>
            </w:r>
          </w:p>
        </w:tc>
        <w:tc>
          <w:tcPr>
            <w:tcW w:w="1418" w:type="dxa"/>
            <w:vAlign w:val="center"/>
          </w:tcPr>
          <w:p w:rsidR="003C7B42" w:rsidRDefault="003C7B42" w:rsidP="00476CDD">
            <w:pPr>
              <w:jc w:val="center"/>
              <w:rPr>
                <w:rFonts w:ascii="Times New Roman" w:hAnsi="Times New Roman" w:cs="Times New Roman"/>
                <w:lang w:val="en-US"/>
              </w:rPr>
            </w:pPr>
            <w:r>
              <w:rPr>
                <w:rFonts w:ascii="Times New Roman" w:hAnsi="Times New Roman" w:cs="Times New Roman"/>
                <w:lang w:val="en-US"/>
              </w:rPr>
              <w:t>B2.2.2.4(d)</w:t>
            </w:r>
          </w:p>
        </w:tc>
        <w:tc>
          <w:tcPr>
            <w:tcW w:w="7654" w:type="dxa"/>
          </w:tcPr>
          <w:p w:rsidR="003C7B42" w:rsidRPr="00F444FE" w:rsidRDefault="003C7B42" w:rsidP="00476CDD">
            <w:pPr>
              <w:pStyle w:val="Default"/>
              <w:rPr>
                <w:lang w:val="en-US"/>
              </w:rPr>
            </w:pPr>
            <w:r w:rsidRPr="00F444FE">
              <w:rPr>
                <w:sz w:val="20"/>
                <w:szCs w:val="20"/>
                <w:lang w:val="en-US"/>
              </w:rPr>
              <w:t>Does the DMLC-</w:t>
            </w:r>
            <w:r w:rsidR="00394FF4">
              <w:rPr>
                <w:sz w:val="20"/>
                <w:szCs w:val="20"/>
                <w:lang w:val="en-US"/>
              </w:rPr>
              <w:t xml:space="preserve">Part </w:t>
            </w:r>
            <w:r w:rsidRPr="00F444FE">
              <w:rPr>
                <w:sz w:val="20"/>
                <w:szCs w:val="20"/>
                <w:lang w:val="en-US"/>
              </w:rPr>
              <w:t xml:space="preserve">II include measures to pay every seafarer, in the absence of any agreement, his wages within two days after the termination of the Articles, or at the time when the seafarer is discharged, whichever is first, and provide the seafarer with a full and true account of the wages and all deductions therein? </w:t>
            </w:r>
          </w:p>
        </w:tc>
        <w:tc>
          <w:tcPr>
            <w:tcW w:w="993" w:type="dxa"/>
            <w:vAlign w:val="center"/>
          </w:tcPr>
          <w:p w:rsidR="003C7B42" w:rsidRPr="00922259" w:rsidRDefault="004F0C3C" w:rsidP="00476CDD">
            <w:pPr>
              <w:jc w:val="center"/>
              <w:rPr>
                <w:rFonts w:ascii="Times New Roman" w:hAnsi="Times New Roman" w:cs="Times New Roman"/>
                <w:lang w:val="en-US"/>
              </w:rPr>
            </w:pPr>
            <w:r>
              <w:rPr>
                <w:rFonts w:ascii="Times New Roman" w:hAnsi="Times New Roman" w:cs="Times New Roman"/>
                <w:lang w:val="en-US"/>
              </w:rPr>
              <w:fldChar w:fldCharType="begin">
                <w:ffData>
                  <w:name w:val=""/>
                  <w:enabled/>
                  <w:calcOnExit w:val="0"/>
                  <w:ddList>
                    <w:listEntry w:val="Yes/ No"/>
                    <w:listEntry w:val="X"/>
                    <w:listEntry w:val="--"/>
                  </w:ddList>
                </w:ffData>
              </w:fldChar>
            </w:r>
            <w:r w:rsidR="003C7B42">
              <w:rPr>
                <w:rFonts w:ascii="Times New Roman" w:hAnsi="Times New Roman" w:cs="Times New Roman"/>
                <w:lang w:val="en-US"/>
              </w:rPr>
              <w:instrText xml:space="preserve"> FORMDROPDOWN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2835" w:type="dxa"/>
            <w:vAlign w:val="center"/>
          </w:tcPr>
          <w:p w:rsidR="003C7B42" w:rsidRPr="00922259" w:rsidRDefault="004F0C3C" w:rsidP="00476CDD">
            <w:pPr>
              <w:jc w:val="center"/>
              <w:rPr>
                <w:rFonts w:ascii="Times New Roman" w:hAnsi="Times New Roman" w:cs="Times New Roman"/>
                <w:lang w:val="en-US"/>
              </w:rPr>
            </w:pPr>
            <w:r w:rsidRPr="00922259">
              <w:rPr>
                <w:rFonts w:ascii="Times New Roman" w:hAnsi="Times New Roman" w:cs="Times New Roman"/>
                <w:lang w:val="en-US"/>
              </w:rPr>
              <w:fldChar w:fldCharType="begin">
                <w:ffData>
                  <w:name w:val="Text1"/>
                  <w:enabled/>
                  <w:calcOnExit w:val="0"/>
                  <w:textInput/>
                </w:ffData>
              </w:fldChar>
            </w:r>
            <w:r w:rsidR="003C7B42"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003C7B42"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r>
    </w:tbl>
    <w:p w:rsidR="00A63B93" w:rsidRDefault="00A63B93" w:rsidP="00A63B93">
      <w:pPr>
        <w:jc w:val="right"/>
        <w:rPr>
          <w:rFonts w:ascii="Times New Roman" w:hAnsi="Times New Roman" w:cs="Times New Roman"/>
          <w:lang w:val="en-US"/>
        </w:rPr>
      </w:pPr>
    </w:p>
    <w:tbl>
      <w:tblPr>
        <w:tblW w:w="10763" w:type="dxa"/>
        <w:tblInd w:w="1622" w:type="dxa"/>
        <w:tblLayout w:type="fixed"/>
        <w:tblLook w:val="0000"/>
      </w:tblPr>
      <w:tblGrid>
        <w:gridCol w:w="710"/>
        <w:gridCol w:w="425"/>
        <w:gridCol w:w="4241"/>
        <w:gridCol w:w="567"/>
        <w:gridCol w:w="851"/>
        <w:gridCol w:w="425"/>
        <w:gridCol w:w="1843"/>
        <w:gridCol w:w="425"/>
        <w:gridCol w:w="153"/>
        <w:gridCol w:w="697"/>
        <w:gridCol w:w="426"/>
      </w:tblGrid>
      <w:tr w:rsidR="00A63B93" w:rsidRPr="00A63B93" w:rsidTr="008B53AA">
        <w:trPr>
          <w:cantSplit/>
          <w:trHeight w:val="385"/>
        </w:trPr>
        <w:tc>
          <w:tcPr>
            <w:tcW w:w="1135" w:type="dxa"/>
            <w:gridSpan w:val="2"/>
          </w:tcPr>
          <w:p w:rsidR="00A63B93" w:rsidRPr="008B53AA" w:rsidRDefault="00A63B93" w:rsidP="00A63B93">
            <w:pPr>
              <w:spacing w:before="120" w:line="240" w:lineRule="exact"/>
              <w:ind w:right="-73"/>
              <w:jc w:val="right"/>
              <w:rPr>
                <w:rFonts w:ascii="Times New Roman" w:hAnsi="Times New Roman" w:cs="Times New Roman"/>
                <w:sz w:val="18"/>
                <w:szCs w:val="18"/>
              </w:rPr>
            </w:pPr>
            <w:r w:rsidRPr="008B53AA">
              <w:rPr>
                <w:rFonts w:ascii="Times New Roman" w:hAnsi="Times New Roman" w:cs="Times New Roman"/>
                <w:sz w:val="18"/>
                <w:szCs w:val="18"/>
              </w:rPr>
              <w:t>Issued at :</w:t>
            </w:r>
          </w:p>
        </w:tc>
        <w:tc>
          <w:tcPr>
            <w:tcW w:w="4241" w:type="dxa"/>
            <w:tcBorders>
              <w:bottom w:val="single" w:sz="4" w:space="0" w:color="auto"/>
            </w:tcBorders>
          </w:tcPr>
          <w:p w:rsidR="00A63B93" w:rsidRPr="008B53AA" w:rsidRDefault="004F0C3C" w:rsidP="008B53AA">
            <w:pPr>
              <w:spacing w:before="120" w:line="240" w:lineRule="exact"/>
              <w:jc w:val="center"/>
              <w:rPr>
                <w:rFonts w:ascii="Times New Roman" w:hAnsi="Times New Roman" w:cs="Times New Roman"/>
                <w:b/>
                <w:sz w:val="18"/>
                <w:szCs w:val="18"/>
              </w:rPr>
            </w:pPr>
            <w:r w:rsidRPr="00922259">
              <w:rPr>
                <w:rFonts w:ascii="Times New Roman" w:hAnsi="Times New Roman" w:cs="Times New Roman"/>
                <w:lang w:val="en-US"/>
              </w:rPr>
              <w:fldChar w:fldCharType="begin">
                <w:ffData>
                  <w:name w:val="Text1"/>
                  <w:enabled/>
                  <w:calcOnExit w:val="0"/>
                  <w:textInput/>
                </w:ffData>
              </w:fldChar>
            </w:r>
            <w:r w:rsidR="008B53AA"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c>
          <w:tcPr>
            <w:tcW w:w="567" w:type="dxa"/>
          </w:tcPr>
          <w:p w:rsidR="00A63B93" w:rsidRPr="008B53AA" w:rsidRDefault="00A63B93" w:rsidP="00A63B93">
            <w:pPr>
              <w:pStyle w:val="Piedepgina"/>
              <w:spacing w:before="120" w:line="240" w:lineRule="exact"/>
              <w:jc w:val="right"/>
              <w:rPr>
                <w:rFonts w:ascii="Times New Roman" w:hAnsi="Times New Roman" w:cs="Times New Roman"/>
                <w:sz w:val="18"/>
                <w:szCs w:val="18"/>
              </w:rPr>
            </w:pPr>
            <w:r w:rsidRPr="008B53AA">
              <w:rPr>
                <w:rFonts w:ascii="Times New Roman" w:hAnsi="Times New Roman" w:cs="Times New Roman"/>
                <w:sz w:val="18"/>
                <w:szCs w:val="18"/>
              </w:rPr>
              <w:t>the</w:t>
            </w:r>
          </w:p>
        </w:tc>
        <w:tc>
          <w:tcPr>
            <w:tcW w:w="851" w:type="dxa"/>
            <w:tcBorders>
              <w:bottom w:val="single" w:sz="4" w:space="0" w:color="auto"/>
            </w:tcBorders>
          </w:tcPr>
          <w:p w:rsidR="00A63B93" w:rsidRPr="008B53AA" w:rsidRDefault="004F0C3C" w:rsidP="008B53AA">
            <w:pPr>
              <w:pStyle w:val="Piedepgina"/>
              <w:spacing w:before="120" w:line="240" w:lineRule="exact"/>
              <w:jc w:val="center"/>
              <w:rPr>
                <w:rFonts w:ascii="Times New Roman" w:hAnsi="Times New Roman" w:cs="Times New Roman"/>
                <w:b/>
                <w:sz w:val="18"/>
                <w:szCs w:val="18"/>
              </w:rPr>
            </w:pPr>
            <w:r w:rsidRPr="00922259">
              <w:rPr>
                <w:rFonts w:ascii="Times New Roman" w:hAnsi="Times New Roman" w:cs="Times New Roman"/>
                <w:lang w:val="en-US"/>
              </w:rPr>
              <w:fldChar w:fldCharType="begin">
                <w:ffData>
                  <w:name w:val="Text1"/>
                  <w:enabled/>
                  <w:calcOnExit w:val="0"/>
                  <w:textInput/>
                </w:ffData>
              </w:fldChar>
            </w:r>
            <w:r w:rsidR="008B53AA"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c>
          <w:tcPr>
            <w:tcW w:w="425" w:type="dxa"/>
          </w:tcPr>
          <w:p w:rsidR="00A63B93" w:rsidRPr="008B53AA" w:rsidRDefault="00A63B93" w:rsidP="00A63B93">
            <w:pPr>
              <w:pStyle w:val="Piedepgina"/>
              <w:spacing w:before="120" w:line="240" w:lineRule="exact"/>
              <w:ind w:right="-108"/>
              <w:jc w:val="right"/>
              <w:rPr>
                <w:rFonts w:ascii="Times New Roman" w:hAnsi="Times New Roman" w:cs="Times New Roman"/>
                <w:sz w:val="18"/>
                <w:szCs w:val="18"/>
              </w:rPr>
            </w:pPr>
            <w:r w:rsidRPr="008B53AA">
              <w:rPr>
                <w:rFonts w:ascii="Times New Roman" w:hAnsi="Times New Roman" w:cs="Times New Roman"/>
                <w:sz w:val="18"/>
                <w:szCs w:val="18"/>
              </w:rPr>
              <w:t>of</w:t>
            </w:r>
          </w:p>
        </w:tc>
        <w:tc>
          <w:tcPr>
            <w:tcW w:w="1843" w:type="dxa"/>
            <w:tcBorders>
              <w:bottom w:val="single" w:sz="4" w:space="0" w:color="auto"/>
            </w:tcBorders>
          </w:tcPr>
          <w:p w:rsidR="00A63B93" w:rsidRPr="008B53AA" w:rsidRDefault="004F0C3C" w:rsidP="008B53AA">
            <w:pPr>
              <w:pStyle w:val="Piedepgina"/>
              <w:spacing w:before="120" w:line="240" w:lineRule="exact"/>
              <w:jc w:val="center"/>
              <w:rPr>
                <w:rFonts w:ascii="Times New Roman" w:hAnsi="Times New Roman" w:cs="Times New Roman"/>
                <w:b/>
                <w:sz w:val="18"/>
                <w:szCs w:val="18"/>
              </w:rPr>
            </w:pPr>
            <w:r w:rsidRPr="00922259">
              <w:rPr>
                <w:rFonts w:ascii="Times New Roman" w:hAnsi="Times New Roman" w:cs="Times New Roman"/>
                <w:lang w:val="en-US"/>
              </w:rPr>
              <w:fldChar w:fldCharType="begin">
                <w:ffData>
                  <w:name w:val="Text1"/>
                  <w:enabled/>
                  <w:calcOnExit w:val="0"/>
                  <w:textInput/>
                </w:ffData>
              </w:fldChar>
            </w:r>
            <w:r w:rsidR="008B53AA"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c>
          <w:tcPr>
            <w:tcW w:w="425" w:type="dxa"/>
          </w:tcPr>
          <w:p w:rsidR="00A63B93" w:rsidRPr="008B53AA" w:rsidRDefault="00A63B93" w:rsidP="00A63B93">
            <w:pPr>
              <w:pStyle w:val="Piedepgina"/>
              <w:spacing w:before="120" w:line="240" w:lineRule="exact"/>
              <w:jc w:val="right"/>
              <w:rPr>
                <w:rFonts w:ascii="Times New Roman" w:hAnsi="Times New Roman" w:cs="Times New Roman"/>
                <w:sz w:val="18"/>
                <w:szCs w:val="18"/>
              </w:rPr>
            </w:pPr>
            <w:r w:rsidRPr="008B53AA">
              <w:rPr>
                <w:rFonts w:ascii="Times New Roman" w:hAnsi="Times New Roman" w:cs="Times New Roman"/>
                <w:sz w:val="18"/>
                <w:szCs w:val="18"/>
              </w:rPr>
              <w:t>of</w:t>
            </w:r>
          </w:p>
        </w:tc>
        <w:tc>
          <w:tcPr>
            <w:tcW w:w="850" w:type="dxa"/>
            <w:gridSpan w:val="2"/>
            <w:tcBorders>
              <w:bottom w:val="single" w:sz="4" w:space="0" w:color="auto"/>
            </w:tcBorders>
          </w:tcPr>
          <w:p w:rsidR="00A63B93" w:rsidRPr="008B53AA" w:rsidRDefault="004F0C3C" w:rsidP="008B53AA">
            <w:pPr>
              <w:pStyle w:val="Piedepgina"/>
              <w:spacing w:before="120" w:line="240" w:lineRule="exact"/>
              <w:jc w:val="center"/>
              <w:rPr>
                <w:rFonts w:ascii="Times New Roman" w:hAnsi="Times New Roman" w:cs="Times New Roman"/>
                <w:b/>
                <w:sz w:val="18"/>
                <w:szCs w:val="18"/>
              </w:rPr>
            </w:pPr>
            <w:r w:rsidRPr="00922259">
              <w:rPr>
                <w:rFonts w:ascii="Times New Roman" w:hAnsi="Times New Roman" w:cs="Times New Roman"/>
                <w:lang w:val="en-US"/>
              </w:rPr>
              <w:fldChar w:fldCharType="begin">
                <w:ffData>
                  <w:name w:val="Text1"/>
                  <w:enabled/>
                  <w:calcOnExit w:val="0"/>
                  <w:textInput/>
                </w:ffData>
              </w:fldChar>
            </w:r>
            <w:r w:rsidR="008B53AA"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c>
          <w:tcPr>
            <w:tcW w:w="426" w:type="dxa"/>
          </w:tcPr>
          <w:p w:rsidR="00A63B93" w:rsidRPr="008B53AA" w:rsidRDefault="00A63B93" w:rsidP="00A63B93">
            <w:pPr>
              <w:pStyle w:val="Piedepgina"/>
              <w:spacing w:before="120" w:line="240" w:lineRule="exact"/>
              <w:jc w:val="right"/>
              <w:rPr>
                <w:rFonts w:ascii="Times New Roman" w:hAnsi="Times New Roman" w:cs="Times New Roman"/>
                <w:sz w:val="18"/>
                <w:szCs w:val="18"/>
              </w:rPr>
            </w:pPr>
          </w:p>
        </w:tc>
      </w:tr>
      <w:tr w:rsidR="00A63B93" w:rsidRPr="00A63B93" w:rsidTr="008B53AA">
        <w:trPr>
          <w:cantSplit/>
          <w:trHeight w:val="105"/>
        </w:trPr>
        <w:tc>
          <w:tcPr>
            <w:tcW w:w="1135" w:type="dxa"/>
            <w:gridSpan w:val="2"/>
          </w:tcPr>
          <w:p w:rsidR="00A63B93" w:rsidRPr="008B53AA" w:rsidRDefault="00A63B93" w:rsidP="00A63B93">
            <w:pPr>
              <w:jc w:val="right"/>
              <w:rPr>
                <w:rFonts w:ascii="Times New Roman" w:hAnsi="Times New Roman" w:cs="Times New Roman"/>
                <w:sz w:val="18"/>
                <w:szCs w:val="18"/>
              </w:rPr>
            </w:pPr>
          </w:p>
        </w:tc>
        <w:tc>
          <w:tcPr>
            <w:tcW w:w="4241" w:type="dxa"/>
          </w:tcPr>
          <w:p w:rsidR="00A63B93" w:rsidRPr="008B53AA" w:rsidRDefault="00A63B93" w:rsidP="008B53AA">
            <w:pPr>
              <w:jc w:val="center"/>
              <w:rPr>
                <w:rFonts w:ascii="Times New Roman" w:hAnsi="Times New Roman" w:cs="Times New Roman"/>
                <w:sz w:val="18"/>
                <w:szCs w:val="18"/>
                <w:lang w:val="en-US"/>
              </w:rPr>
            </w:pPr>
            <w:r w:rsidRPr="008B53AA">
              <w:rPr>
                <w:rFonts w:ascii="Times New Roman" w:hAnsi="Times New Roman" w:cs="Times New Roman"/>
                <w:sz w:val="18"/>
                <w:szCs w:val="18"/>
                <w:lang w:val="en-US"/>
              </w:rPr>
              <w:t xml:space="preserve">(Place of issue of </w:t>
            </w:r>
            <w:r w:rsidR="008B53AA">
              <w:rPr>
                <w:rFonts w:ascii="Times New Roman" w:hAnsi="Times New Roman" w:cs="Times New Roman"/>
                <w:sz w:val="18"/>
                <w:szCs w:val="18"/>
                <w:lang w:val="en-US"/>
              </w:rPr>
              <w:t>C</w:t>
            </w:r>
            <w:r w:rsidRPr="008B53AA">
              <w:rPr>
                <w:rFonts w:ascii="Times New Roman" w:hAnsi="Times New Roman" w:cs="Times New Roman"/>
                <w:sz w:val="18"/>
                <w:szCs w:val="18"/>
                <w:lang w:val="en-US"/>
              </w:rPr>
              <w:t>hecklist)</w:t>
            </w:r>
          </w:p>
        </w:tc>
        <w:tc>
          <w:tcPr>
            <w:tcW w:w="567" w:type="dxa"/>
          </w:tcPr>
          <w:p w:rsidR="00A63B93" w:rsidRPr="008B53AA" w:rsidRDefault="00A63B93" w:rsidP="008B53AA">
            <w:pPr>
              <w:pStyle w:val="Piedepgina"/>
              <w:jc w:val="center"/>
              <w:rPr>
                <w:rFonts w:ascii="Times New Roman" w:hAnsi="Times New Roman" w:cs="Times New Roman"/>
                <w:sz w:val="18"/>
                <w:szCs w:val="18"/>
                <w:lang w:val="en-US"/>
              </w:rPr>
            </w:pPr>
          </w:p>
        </w:tc>
        <w:tc>
          <w:tcPr>
            <w:tcW w:w="851" w:type="dxa"/>
          </w:tcPr>
          <w:p w:rsidR="00A63B93" w:rsidRPr="008B53AA" w:rsidRDefault="00A63B93" w:rsidP="008B53AA">
            <w:pPr>
              <w:pStyle w:val="Piedepgina"/>
              <w:jc w:val="center"/>
              <w:rPr>
                <w:rFonts w:ascii="Times New Roman" w:hAnsi="Times New Roman" w:cs="Times New Roman"/>
                <w:sz w:val="18"/>
                <w:szCs w:val="18"/>
              </w:rPr>
            </w:pPr>
            <w:r w:rsidRPr="008B53AA">
              <w:rPr>
                <w:rFonts w:ascii="Times New Roman" w:hAnsi="Times New Roman" w:cs="Times New Roman"/>
                <w:sz w:val="18"/>
                <w:szCs w:val="18"/>
              </w:rPr>
              <w:t>(Day)</w:t>
            </w:r>
          </w:p>
        </w:tc>
        <w:tc>
          <w:tcPr>
            <w:tcW w:w="425" w:type="dxa"/>
          </w:tcPr>
          <w:p w:rsidR="00A63B93" w:rsidRPr="008B53AA" w:rsidRDefault="00A63B93" w:rsidP="008B53AA">
            <w:pPr>
              <w:pStyle w:val="Piedepgina"/>
              <w:jc w:val="center"/>
              <w:rPr>
                <w:rFonts w:ascii="Times New Roman" w:hAnsi="Times New Roman" w:cs="Times New Roman"/>
                <w:sz w:val="18"/>
                <w:szCs w:val="18"/>
              </w:rPr>
            </w:pPr>
          </w:p>
        </w:tc>
        <w:tc>
          <w:tcPr>
            <w:tcW w:w="1843" w:type="dxa"/>
          </w:tcPr>
          <w:p w:rsidR="00A63B93" w:rsidRPr="008B53AA" w:rsidRDefault="00A63B93" w:rsidP="008B53AA">
            <w:pPr>
              <w:pStyle w:val="Piedepgina"/>
              <w:jc w:val="center"/>
              <w:rPr>
                <w:rFonts w:ascii="Times New Roman" w:hAnsi="Times New Roman" w:cs="Times New Roman"/>
                <w:sz w:val="18"/>
                <w:szCs w:val="18"/>
              </w:rPr>
            </w:pPr>
            <w:r w:rsidRPr="008B53AA">
              <w:rPr>
                <w:rFonts w:ascii="Times New Roman" w:hAnsi="Times New Roman" w:cs="Times New Roman"/>
                <w:sz w:val="18"/>
                <w:szCs w:val="18"/>
              </w:rPr>
              <w:t>(Month)</w:t>
            </w:r>
          </w:p>
        </w:tc>
        <w:tc>
          <w:tcPr>
            <w:tcW w:w="425" w:type="dxa"/>
          </w:tcPr>
          <w:p w:rsidR="00A63B93" w:rsidRPr="008B53AA" w:rsidRDefault="00A63B93" w:rsidP="008B53AA">
            <w:pPr>
              <w:pStyle w:val="Piedepgina"/>
              <w:jc w:val="center"/>
              <w:rPr>
                <w:rFonts w:ascii="Times New Roman" w:hAnsi="Times New Roman" w:cs="Times New Roman"/>
                <w:sz w:val="18"/>
                <w:szCs w:val="18"/>
              </w:rPr>
            </w:pPr>
          </w:p>
        </w:tc>
        <w:tc>
          <w:tcPr>
            <w:tcW w:w="850" w:type="dxa"/>
            <w:gridSpan w:val="2"/>
          </w:tcPr>
          <w:p w:rsidR="00A63B93" w:rsidRPr="008B53AA" w:rsidRDefault="00A63B93" w:rsidP="008B53AA">
            <w:pPr>
              <w:pStyle w:val="Piedepgina"/>
              <w:jc w:val="center"/>
              <w:rPr>
                <w:rFonts w:ascii="Times New Roman" w:hAnsi="Times New Roman" w:cs="Times New Roman"/>
                <w:sz w:val="18"/>
                <w:szCs w:val="18"/>
              </w:rPr>
            </w:pPr>
            <w:r w:rsidRPr="008B53AA">
              <w:rPr>
                <w:rFonts w:ascii="Times New Roman" w:hAnsi="Times New Roman" w:cs="Times New Roman"/>
                <w:sz w:val="18"/>
                <w:szCs w:val="18"/>
              </w:rPr>
              <w:t>(Year)</w:t>
            </w:r>
          </w:p>
        </w:tc>
        <w:tc>
          <w:tcPr>
            <w:tcW w:w="426" w:type="dxa"/>
          </w:tcPr>
          <w:p w:rsidR="00A63B93" w:rsidRPr="008B53AA" w:rsidRDefault="00A63B93" w:rsidP="00A63B93">
            <w:pPr>
              <w:pStyle w:val="Piedepgina"/>
              <w:jc w:val="right"/>
              <w:rPr>
                <w:rFonts w:ascii="Times New Roman" w:hAnsi="Times New Roman" w:cs="Times New Roman"/>
                <w:sz w:val="18"/>
                <w:szCs w:val="18"/>
              </w:rPr>
            </w:pPr>
          </w:p>
        </w:tc>
      </w:tr>
      <w:tr w:rsidR="00A63B93" w:rsidRPr="00A63B93" w:rsidTr="008B53AA">
        <w:trPr>
          <w:cantSplit/>
          <w:trHeight w:val="535"/>
        </w:trPr>
        <w:tc>
          <w:tcPr>
            <w:tcW w:w="710" w:type="dxa"/>
          </w:tcPr>
          <w:p w:rsidR="00A63B93" w:rsidRPr="008B53AA" w:rsidRDefault="00A63B93" w:rsidP="00A63B93">
            <w:pPr>
              <w:spacing w:before="120" w:after="100" w:afterAutospacing="1"/>
              <w:jc w:val="right"/>
              <w:rPr>
                <w:rFonts w:ascii="Times New Roman" w:hAnsi="Times New Roman" w:cs="Times New Roman"/>
                <w:sz w:val="18"/>
                <w:szCs w:val="18"/>
              </w:rPr>
            </w:pPr>
          </w:p>
        </w:tc>
        <w:tc>
          <w:tcPr>
            <w:tcW w:w="8930" w:type="dxa"/>
            <w:gridSpan w:val="8"/>
            <w:tcBorders>
              <w:bottom w:val="single" w:sz="4" w:space="0" w:color="auto"/>
            </w:tcBorders>
          </w:tcPr>
          <w:p w:rsidR="00A63B93" w:rsidRPr="008B53AA" w:rsidRDefault="004F0C3C" w:rsidP="008B53AA">
            <w:pPr>
              <w:spacing w:before="240" w:after="100" w:afterAutospacing="1"/>
              <w:jc w:val="center"/>
              <w:rPr>
                <w:rFonts w:ascii="Times New Roman" w:hAnsi="Times New Roman" w:cs="Times New Roman"/>
                <w:b/>
                <w:sz w:val="18"/>
                <w:szCs w:val="18"/>
              </w:rPr>
            </w:pPr>
            <w:r w:rsidRPr="00922259">
              <w:rPr>
                <w:rFonts w:ascii="Times New Roman" w:hAnsi="Times New Roman" w:cs="Times New Roman"/>
                <w:lang w:val="en-US"/>
              </w:rPr>
              <w:fldChar w:fldCharType="begin">
                <w:ffData>
                  <w:name w:val="Text1"/>
                  <w:enabled/>
                  <w:calcOnExit w:val="0"/>
                  <w:textInput/>
                </w:ffData>
              </w:fldChar>
            </w:r>
            <w:r w:rsidR="008B53AA" w:rsidRPr="00922259">
              <w:rPr>
                <w:rFonts w:ascii="Times New Roman" w:hAnsi="Times New Roman" w:cs="Times New Roman"/>
                <w:lang w:val="en-US"/>
              </w:rPr>
              <w:instrText xml:space="preserve"> FORMTEXT </w:instrText>
            </w:r>
            <w:r w:rsidRPr="00922259">
              <w:rPr>
                <w:rFonts w:ascii="Times New Roman" w:hAnsi="Times New Roman" w:cs="Times New Roman"/>
                <w:lang w:val="en-US"/>
              </w:rPr>
            </w:r>
            <w:r w:rsidRPr="00922259">
              <w:rPr>
                <w:rFonts w:ascii="Times New Roman" w:hAnsi="Times New Roman" w:cs="Times New Roman"/>
                <w:lang w:val="en-US"/>
              </w:rPr>
              <w:fldChar w:fldCharType="separate"/>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008B53AA" w:rsidRPr="00922259">
              <w:rPr>
                <w:rFonts w:ascii="Times New Roman" w:hAnsi="Times New Roman" w:cs="Times New Roman"/>
                <w:noProof/>
                <w:lang w:val="en-US"/>
              </w:rPr>
              <w:t> </w:t>
            </w:r>
            <w:r w:rsidRPr="00922259">
              <w:rPr>
                <w:rFonts w:ascii="Times New Roman" w:hAnsi="Times New Roman" w:cs="Times New Roman"/>
                <w:lang w:val="en-US"/>
              </w:rPr>
              <w:fldChar w:fldCharType="end"/>
            </w:r>
          </w:p>
        </w:tc>
        <w:tc>
          <w:tcPr>
            <w:tcW w:w="1123" w:type="dxa"/>
            <w:gridSpan w:val="2"/>
          </w:tcPr>
          <w:p w:rsidR="00A63B93" w:rsidRPr="008B53AA" w:rsidRDefault="00A63B93" w:rsidP="00A63B93">
            <w:pPr>
              <w:spacing w:before="120" w:after="100" w:afterAutospacing="1"/>
              <w:jc w:val="right"/>
              <w:rPr>
                <w:rFonts w:ascii="Times New Roman" w:hAnsi="Times New Roman" w:cs="Times New Roman"/>
                <w:sz w:val="18"/>
                <w:szCs w:val="18"/>
              </w:rPr>
            </w:pPr>
          </w:p>
        </w:tc>
      </w:tr>
      <w:tr w:rsidR="00A63B93" w:rsidRPr="00055DEE" w:rsidTr="008B53AA">
        <w:trPr>
          <w:cantSplit/>
          <w:trHeight w:val="265"/>
        </w:trPr>
        <w:tc>
          <w:tcPr>
            <w:tcW w:w="10763" w:type="dxa"/>
            <w:gridSpan w:val="11"/>
          </w:tcPr>
          <w:p w:rsidR="00A63B93" w:rsidRPr="008B53AA" w:rsidRDefault="008B53AA" w:rsidP="002A2FC9">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A63B93" w:rsidRPr="008B53AA">
              <w:rPr>
                <w:rFonts w:ascii="Times New Roman" w:hAnsi="Times New Roman" w:cs="Times New Roman"/>
                <w:sz w:val="18"/>
                <w:szCs w:val="18"/>
                <w:lang w:val="en-US"/>
              </w:rPr>
              <w:t xml:space="preserve">Name and Signature of duly authorized MLC Inspector issuing the checklist for DMLC-Part II review &amp; </w:t>
            </w:r>
            <w:r w:rsidR="002A2FC9">
              <w:rPr>
                <w:rFonts w:ascii="Times New Roman" w:hAnsi="Times New Roman" w:cs="Times New Roman"/>
                <w:sz w:val="18"/>
                <w:szCs w:val="18"/>
                <w:lang w:val="en-US"/>
              </w:rPr>
              <w:t>endorsement</w:t>
            </w:r>
          </w:p>
        </w:tc>
      </w:tr>
      <w:tr w:rsidR="00A63B93" w:rsidRPr="00055DEE" w:rsidTr="008B53AA">
        <w:trPr>
          <w:cantSplit/>
          <w:trHeight w:val="357"/>
        </w:trPr>
        <w:tc>
          <w:tcPr>
            <w:tcW w:w="10763" w:type="dxa"/>
            <w:gridSpan w:val="11"/>
          </w:tcPr>
          <w:p w:rsidR="00A63B93" w:rsidRPr="00151F23" w:rsidRDefault="00A63B93" w:rsidP="00A63B93">
            <w:pPr>
              <w:spacing w:before="120" w:line="300" w:lineRule="exact"/>
              <w:jc w:val="center"/>
              <w:rPr>
                <w:rFonts w:ascii="Times New Roman" w:hAnsi="Times New Roman" w:cs="Times New Roman"/>
                <w:b/>
                <w:sz w:val="18"/>
                <w:szCs w:val="18"/>
                <w:lang w:val="en-US"/>
              </w:rPr>
            </w:pPr>
            <w:r w:rsidRPr="00151F23">
              <w:rPr>
                <w:rFonts w:ascii="Times New Roman" w:hAnsi="Times New Roman" w:cs="Times New Roman"/>
                <w:b/>
                <w:sz w:val="18"/>
                <w:szCs w:val="18"/>
                <w:lang w:val="en-US"/>
              </w:rPr>
              <w:t>By: Intermaritime Certification Services (ICS)</w:t>
            </w:r>
          </w:p>
        </w:tc>
      </w:tr>
    </w:tbl>
    <w:p w:rsidR="00A63B93" w:rsidRPr="00BF5BF9" w:rsidRDefault="00A63B93" w:rsidP="00A63B93">
      <w:pPr>
        <w:jc w:val="right"/>
        <w:rPr>
          <w:rFonts w:ascii="Times New Roman" w:hAnsi="Times New Roman" w:cs="Times New Roman"/>
          <w:lang w:val="en-US"/>
        </w:rPr>
      </w:pPr>
    </w:p>
    <w:sectPr w:rsidR="00A63B93" w:rsidRPr="00BF5BF9" w:rsidSect="00E35F71">
      <w:footerReference w:type="even" r:id="rId9"/>
      <w:footerReference w:type="default" r:id="rId10"/>
      <w:pgSz w:w="16838" w:h="11906" w:orient="landscape"/>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47" w:rsidRDefault="00280747">
      <w:r>
        <w:separator/>
      </w:r>
    </w:p>
  </w:endnote>
  <w:endnote w:type="continuationSeparator" w:id="0">
    <w:p w:rsidR="00280747" w:rsidRDefault="00280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62" w:rsidRDefault="004F0C3C" w:rsidP="00556822">
    <w:pPr>
      <w:pStyle w:val="Piedepgina"/>
      <w:framePr w:wrap="around" w:vAnchor="text" w:hAnchor="margin" w:xAlign="right" w:y="1"/>
      <w:rPr>
        <w:rStyle w:val="Nmerodepgina"/>
      </w:rPr>
    </w:pPr>
    <w:r>
      <w:rPr>
        <w:rStyle w:val="Nmerodepgina"/>
      </w:rPr>
      <w:fldChar w:fldCharType="begin"/>
    </w:r>
    <w:r w:rsidR="00B72E62">
      <w:rPr>
        <w:rStyle w:val="Nmerodepgina"/>
      </w:rPr>
      <w:instrText xml:space="preserve">PAGE  </w:instrText>
    </w:r>
    <w:r>
      <w:rPr>
        <w:rStyle w:val="Nmerodepgina"/>
      </w:rPr>
      <w:fldChar w:fldCharType="end"/>
    </w:r>
  </w:p>
  <w:p w:rsidR="00B72E62" w:rsidRDefault="00B72E62" w:rsidP="008D6E0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62" w:rsidRPr="007C552A" w:rsidRDefault="004F0C3C" w:rsidP="00556822">
    <w:pPr>
      <w:pStyle w:val="Piedepgina"/>
      <w:framePr w:wrap="around" w:vAnchor="text" w:hAnchor="margin" w:xAlign="right" w:y="1"/>
      <w:rPr>
        <w:rStyle w:val="Nmerodepgina"/>
        <w:rFonts w:ascii="Times New Roman" w:hAnsi="Times New Roman" w:cs="Times New Roman"/>
        <w:b/>
        <w:sz w:val="16"/>
        <w:szCs w:val="16"/>
        <w:lang w:val="en-US"/>
      </w:rPr>
    </w:pPr>
    <w:r w:rsidRPr="007C552A">
      <w:rPr>
        <w:rStyle w:val="Nmerodepgina"/>
        <w:rFonts w:ascii="Times New Roman" w:hAnsi="Times New Roman" w:cs="Times New Roman"/>
        <w:b/>
        <w:sz w:val="16"/>
        <w:szCs w:val="16"/>
      </w:rPr>
      <w:fldChar w:fldCharType="begin"/>
    </w:r>
    <w:r w:rsidR="00B72E62" w:rsidRPr="003C7B42">
      <w:rPr>
        <w:rStyle w:val="Nmerodepgina"/>
        <w:rFonts w:ascii="Times New Roman" w:hAnsi="Times New Roman" w:cs="Times New Roman"/>
        <w:b/>
        <w:sz w:val="16"/>
        <w:szCs w:val="16"/>
        <w:lang w:val="en-US"/>
      </w:rPr>
      <w:instrText xml:space="preserve">PAGE  </w:instrText>
    </w:r>
    <w:r w:rsidRPr="007C552A">
      <w:rPr>
        <w:rStyle w:val="Nmerodepgina"/>
        <w:rFonts w:ascii="Times New Roman" w:hAnsi="Times New Roman" w:cs="Times New Roman"/>
        <w:b/>
        <w:sz w:val="16"/>
        <w:szCs w:val="16"/>
      </w:rPr>
      <w:fldChar w:fldCharType="separate"/>
    </w:r>
    <w:r w:rsidR="00055DEE">
      <w:rPr>
        <w:rStyle w:val="Nmerodepgina"/>
        <w:rFonts w:ascii="Times New Roman" w:hAnsi="Times New Roman" w:cs="Times New Roman"/>
        <w:b/>
        <w:noProof/>
        <w:sz w:val="16"/>
        <w:szCs w:val="16"/>
        <w:lang w:val="en-US"/>
      </w:rPr>
      <w:t>1</w:t>
    </w:r>
    <w:r w:rsidRPr="007C552A">
      <w:rPr>
        <w:rStyle w:val="Nmerodepgina"/>
        <w:rFonts w:ascii="Times New Roman" w:hAnsi="Times New Roman" w:cs="Times New Roman"/>
        <w:b/>
        <w:sz w:val="16"/>
        <w:szCs w:val="16"/>
      </w:rPr>
      <w:fldChar w:fldCharType="end"/>
    </w:r>
    <w:r w:rsidR="00B72E62" w:rsidRPr="00271D0D">
      <w:rPr>
        <w:rStyle w:val="Nmerodepgina"/>
        <w:rFonts w:ascii="Times New Roman" w:hAnsi="Times New Roman" w:cs="Times New Roman"/>
        <w:b/>
        <w:sz w:val="16"/>
        <w:szCs w:val="16"/>
        <w:lang w:val="en-US"/>
      </w:rPr>
      <w:t>/</w:t>
    </w:r>
    <w:r w:rsidR="00B72E62">
      <w:rPr>
        <w:rStyle w:val="Nmerodepgina"/>
        <w:rFonts w:ascii="Times New Roman" w:hAnsi="Times New Roman" w:cs="Times New Roman"/>
        <w:b/>
        <w:sz w:val="16"/>
        <w:szCs w:val="16"/>
        <w:lang w:val="en-US"/>
      </w:rPr>
      <w:t>15</w:t>
    </w:r>
  </w:p>
  <w:p w:rsidR="00B72E62" w:rsidRPr="007C552A" w:rsidRDefault="00B72E62" w:rsidP="008D6E07">
    <w:pPr>
      <w:pStyle w:val="Piedepgina"/>
      <w:ind w:right="360"/>
      <w:rPr>
        <w:rFonts w:ascii="Times New Roman" w:hAnsi="Times New Roman" w:cs="Times New Roman"/>
        <w:b/>
        <w:sz w:val="16"/>
        <w:szCs w:val="16"/>
        <w:lang w:val="en-US"/>
      </w:rPr>
    </w:pPr>
    <w:r>
      <w:rPr>
        <w:rFonts w:ascii="Times New Roman" w:hAnsi="Times New Roman" w:cs="Times New Roman"/>
        <w:b/>
        <w:sz w:val="16"/>
        <w:szCs w:val="16"/>
        <w:lang w:val="en-US"/>
      </w:rPr>
      <w:t>M</w:t>
    </w:r>
    <w:r w:rsidRPr="007C552A">
      <w:rPr>
        <w:rFonts w:ascii="Times New Roman" w:hAnsi="Times New Roman" w:cs="Times New Roman"/>
        <w:b/>
        <w:sz w:val="16"/>
        <w:szCs w:val="16"/>
        <w:lang w:val="en-US"/>
      </w:rPr>
      <w:t>LC</w:t>
    </w:r>
    <w:r>
      <w:rPr>
        <w:rFonts w:ascii="Times New Roman" w:hAnsi="Times New Roman" w:cs="Times New Roman"/>
        <w:b/>
        <w:sz w:val="16"/>
        <w:szCs w:val="16"/>
        <w:lang w:val="en-US"/>
      </w:rPr>
      <w:t xml:space="preserve">-DMLC-Part II-Checklist for Review &amp; </w:t>
    </w:r>
    <w:r w:rsidR="00A0011C">
      <w:rPr>
        <w:rFonts w:ascii="Times New Roman" w:hAnsi="Times New Roman" w:cs="Times New Roman"/>
        <w:b/>
        <w:sz w:val="16"/>
        <w:szCs w:val="16"/>
        <w:lang w:val="en-US"/>
      </w:rPr>
      <w:t>Endorsement</w:t>
    </w:r>
    <w:r>
      <w:rPr>
        <w:rFonts w:ascii="Times New Roman" w:hAnsi="Times New Roman" w:cs="Times New Roman"/>
        <w:b/>
        <w:sz w:val="16"/>
        <w:szCs w:val="16"/>
        <w:lang w:val="en-US"/>
      </w:rPr>
      <w:t xml:space="preserve"> (2013/07)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47" w:rsidRDefault="00280747">
      <w:r>
        <w:separator/>
      </w:r>
    </w:p>
  </w:footnote>
  <w:footnote w:type="continuationSeparator" w:id="0">
    <w:p w:rsidR="00280747" w:rsidRDefault="00280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73"/>
    <w:multiLevelType w:val="hybridMultilevel"/>
    <w:tmpl w:val="129E77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DF53FE"/>
    <w:multiLevelType w:val="hybridMultilevel"/>
    <w:tmpl w:val="08D8C934"/>
    <w:lvl w:ilvl="0" w:tplc="5D9C896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5973AE"/>
    <w:multiLevelType w:val="hybridMultilevel"/>
    <w:tmpl w:val="166C8778"/>
    <w:lvl w:ilvl="0" w:tplc="5D9C8962">
      <w:start w:val="1"/>
      <w:numFmt w:val="bullet"/>
      <w:lvlText w:val=""/>
      <w:lvlJc w:val="left"/>
      <w:pPr>
        <w:tabs>
          <w:tab w:val="num" w:pos="720"/>
        </w:tabs>
        <w:ind w:left="720" w:hanging="360"/>
      </w:pPr>
      <w:rPr>
        <w:rFonts w:ascii="Symbol" w:hAnsi="Symbol" w:hint="default"/>
      </w:rPr>
    </w:lvl>
    <w:lvl w:ilvl="1" w:tplc="5656B600">
      <w:start w:val="4"/>
      <w:numFmt w:val="bullet"/>
      <w:lvlText w:val="-"/>
      <w:lvlJc w:val="left"/>
      <w:pPr>
        <w:tabs>
          <w:tab w:val="num" w:pos="1440"/>
        </w:tabs>
        <w:ind w:left="1440" w:hanging="360"/>
      </w:pPr>
      <w:rPr>
        <w:rFonts w:ascii="Arial Narrow" w:eastAsia="Times New Roman" w:hAnsi="Arial Narrow" w:cs="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935BC5"/>
    <w:multiLevelType w:val="hybridMultilevel"/>
    <w:tmpl w:val="46F8149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F111321"/>
    <w:multiLevelType w:val="hybridMultilevel"/>
    <w:tmpl w:val="0CB2700E"/>
    <w:lvl w:ilvl="0" w:tplc="881E6D0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4726A82"/>
    <w:multiLevelType w:val="hybridMultilevel"/>
    <w:tmpl w:val="74C421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DC1181"/>
    <w:multiLevelType w:val="hybridMultilevel"/>
    <w:tmpl w:val="6820F70E"/>
    <w:lvl w:ilvl="0" w:tplc="5656B600">
      <w:start w:val="4"/>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C66F1D"/>
    <w:multiLevelType w:val="hybridMultilevel"/>
    <w:tmpl w:val="46F8149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0E74DDE"/>
    <w:multiLevelType w:val="hybridMultilevel"/>
    <w:tmpl w:val="0D54AF46"/>
    <w:lvl w:ilvl="0" w:tplc="5D9C896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007DEF"/>
    <w:multiLevelType w:val="hybridMultilevel"/>
    <w:tmpl w:val="A9FE0EB2"/>
    <w:lvl w:ilvl="0" w:tplc="44FE12E6">
      <w:start w:val="1"/>
      <w:numFmt w:val="decimal"/>
      <w:lvlText w:val="%1)"/>
      <w:lvlJc w:val="left"/>
      <w:pPr>
        <w:ind w:left="390" w:hanging="360"/>
      </w:pPr>
      <w:rPr>
        <w:rFonts w:hint="default"/>
        <w:b w:val="0"/>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10">
    <w:nsid w:val="31831CC8"/>
    <w:multiLevelType w:val="hybridMultilevel"/>
    <w:tmpl w:val="A9FE0EB2"/>
    <w:lvl w:ilvl="0" w:tplc="44FE12E6">
      <w:start w:val="1"/>
      <w:numFmt w:val="decimal"/>
      <w:lvlText w:val="%1)"/>
      <w:lvlJc w:val="left"/>
      <w:pPr>
        <w:ind w:left="390" w:hanging="360"/>
      </w:pPr>
      <w:rPr>
        <w:rFonts w:hint="default"/>
        <w:b w:val="0"/>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11">
    <w:nsid w:val="31B5299A"/>
    <w:multiLevelType w:val="hybridMultilevel"/>
    <w:tmpl w:val="44CA4E70"/>
    <w:lvl w:ilvl="0" w:tplc="5D9C896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CE0833"/>
    <w:multiLevelType w:val="hybridMultilevel"/>
    <w:tmpl w:val="936038E8"/>
    <w:lvl w:ilvl="0" w:tplc="5656B600">
      <w:start w:val="4"/>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3367D1"/>
    <w:multiLevelType w:val="hybridMultilevel"/>
    <w:tmpl w:val="C010A51E"/>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52152559"/>
    <w:multiLevelType w:val="hybridMultilevel"/>
    <w:tmpl w:val="F06AA956"/>
    <w:lvl w:ilvl="0" w:tplc="5656B600">
      <w:start w:val="4"/>
      <w:numFmt w:val="bullet"/>
      <w:lvlText w:val="-"/>
      <w:lvlJc w:val="left"/>
      <w:pPr>
        <w:tabs>
          <w:tab w:val="num" w:pos="360"/>
        </w:tabs>
        <w:ind w:left="360" w:hanging="360"/>
      </w:pPr>
      <w:rPr>
        <w:rFonts w:ascii="Arial Narrow" w:eastAsia="Times New Roman" w:hAnsi="Arial Narrow" w:cs="Arial Narro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9EB5D70"/>
    <w:multiLevelType w:val="hybridMultilevel"/>
    <w:tmpl w:val="791C828A"/>
    <w:lvl w:ilvl="0" w:tplc="5656B600">
      <w:start w:val="4"/>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F87003C"/>
    <w:multiLevelType w:val="hybridMultilevel"/>
    <w:tmpl w:val="3542A9EC"/>
    <w:lvl w:ilvl="0" w:tplc="113A605C">
      <w:start w:val="10"/>
      <w:numFmt w:val="decimal"/>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17">
    <w:nsid w:val="62B16A08"/>
    <w:multiLevelType w:val="hybridMultilevel"/>
    <w:tmpl w:val="288ABB08"/>
    <w:lvl w:ilvl="0" w:tplc="5656B600">
      <w:start w:val="4"/>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5CE6F4F"/>
    <w:multiLevelType w:val="hybridMultilevel"/>
    <w:tmpl w:val="8AA6890E"/>
    <w:lvl w:ilvl="0" w:tplc="5656B600">
      <w:start w:val="4"/>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B892993"/>
    <w:multiLevelType w:val="hybridMultilevel"/>
    <w:tmpl w:val="46F8149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6C5077BC"/>
    <w:multiLevelType w:val="multilevel"/>
    <w:tmpl w:val="74C42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80354F1"/>
    <w:multiLevelType w:val="hybridMultilevel"/>
    <w:tmpl w:val="979E16AE"/>
    <w:lvl w:ilvl="0" w:tplc="8E9202EC">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1"/>
  </w:num>
  <w:num w:numId="5">
    <w:abstractNumId w:val="8"/>
  </w:num>
  <w:num w:numId="6">
    <w:abstractNumId w:val="2"/>
  </w:num>
  <w:num w:numId="7">
    <w:abstractNumId w:val="0"/>
  </w:num>
  <w:num w:numId="8">
    <w:abstractNumId w:val="18"/>
  </w:num>
  <w:num w:numId="9">
    <w:abstractNumId w:val="6"/>
  </w:num>
  <w:num w:numId="10">
    <w:abstractNumId w:val="12"/>
  </w:num>
  <w:num w:numId="11">
    <w:abstractNumId w:val="14"/>
  </w:num>
  <w:num w:numId="12">
    <w:abstractNumId w:val="17"/>
  </w:num>
  <w:num w:numId="13">
    <w:abstractNumId w:val="15"/>
  </w:num>
  <w:num w:numId="14">
    <w:abstractNumId w:val="10"/>
  </w:num>
  <w:num w:numId="15">
    <w:abstractNumId w:val="9"/>
  </w:num>
  <w:num w:numId="16">
    <w:abstractNumId w:val="4"/>
  </w:num>
  <w:num w:numId="17">
    <w:abstractNumId w:val="7"/>
  </w:num>
  <w:num w:numId="18">
    <w:abstractNumId w:val="21"/>
  </w:num>
  <w:num w:numId="19">
    <w:abstractNumId w:val="3"/>
  </w:num>
  <w:num w:numId="20">
    <w:abstractNumId w:val="13"/>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cryptProviderType="rsaFull" w:cryptAlgorithmClass="hash" w:cryptAlgorithmType="typeAny" w:cryptAlgorithmSid="4" w:cryptSpinCount="100000" w:hash="JiBMGwHDiehaW8zEIJFx1JkRrls=" w:salt="V21euvrp7TC/4UaZf1P28Q=="/>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901CD"/>
    <w:rsid w:val="00004134"/>
    <w:rsid w:val="0001659E"/>
    <w:rsid w:val="00022D7F"/>
    <w:rsid w:val="000310D2"/>
    <w:rsid w:val="0005205A"/>
    <w:rsid w:val="00055DEE"/>
    <w:rsid w:val="0007412C"/>
    <w:rsid w:val="00090F3B"/>
    <w:rsid w:val="000A147F"/>
    <w:rsid w:val="000D30DC"/>
    <w:rsid w:val="0014261B"/>
    <w:rsid w:val="00146E7A"/>
    <w:rsid w:val="00146F6C"/>
    <w:rsid w:val="00151F23"/>
    <w:rsid w:val="001B0EF3"/>
    <w:rsid w:val="001C4366"/>
    <w:rsid w:val="001C4775"/>
    <w:rsid w:val="001C5236"/>
    <w:rsid w:val="001F4835"/>
    <w:rsid w:val="001F6213"/>
    <w:rsid w:val="00224F3B"/>
    <w:rsid w:val="00232C17"/>
    <w:rsid w:val="00271D0D"/>
    <w:rsid w:val="002737F9"/>
    <w:rsid w:val="00280747"/>
    <w:rsid w:val="002A2FC9"/>
    <w:rsid w:val="002B18CB"/>
    <w:rsid w:val="002B22E3"/>
    <w:rsid w:val="002B3C3F"/>
    <w:rsid w:val="002B7DE0"/>
    <w:rsid w:val="002E3792"/>
    <w:rsid w:val="002F7139"/>
    <w:rsid w:val="00341425"/>
    <w:rsid w:val="00347E30"/>
    <w:rsid w:val="0036531E"/>
    <w:rsid w:val="00394FF4"/>
    <w:rsid w:val="003C272C"/>
    <w:rsid w:val="003C7B42"/>
    <w:rsid w:val="003E3B4F"/>
    <w:rsid w:val="00411570"/>
    <w:rsid w:val="004352A8"/>
    <w:rsid w:val="004550DC"/>
    <w:rsid w:val="00473AA6"/>
    <w:rsid w:val="00476CDD"/>
    <w:rsid w:val="00483593"/>
    <w:rsid w:val="004922D2"/>
    <w:rsid w:val="004B6BA4"/>
    <w:rsid w:val="004C763E"/>
    <w:rsid w:val="004F0C3C"/>
    <w:rsid w:val="00507D02"/>
    <w:rsid w:val="00556822"/>
    <w:rsid w:val="005628C8"/>
    <w:rsid w:val="005A1ADB"/>
    <w:rsid w:val="005A3F6A"/>
    <w:rsid w:val="005B34C5"/>
    <w:rsid w:val="005C4ECF"/>
    <w:rsid w:val="005D5BDD"/>
    <w:rsid w:val="005E4896"/>
    <w:rsid w:val="005F1651"/>
    <w:rsid w:val="00641448"/>
    <w:rsid w:val="0065543D"/>
    <w:rsid w:val="006A7F95"/>
    <w:rsid w:val="00716DB6"/>
    <w:rsid w:val="00721F2F"/>
    <w:rsid w:val="007322B8"/>
    <w:rsid w:val="00742A43"/>
    <w:rsid w:val="00763056"/>
    <w:rsid w:val="00771398"/>
    <w:rsid w:val="0078795D"/>
    <w:rsid w:val="007C552A"/>
    <w:rsid w:val="00812318"/>
    <w:rsid w:val="00825F3B"/>
    <w:rsid w:val="00827E15"/>
    <w:rsid w:val="008404BD"/>
    <w:rsid w:val="008404CC"/>
    <w:rsid w:val="008449FD"/>
    <w:rsid w:val="00855C74"/>
    <w:rsid w:val="00866E8D"/>
    <w:rsid w:val="00886671"/>
    <w:rsid w:val="00891C7A"/>
    <w:rsid w:val="008A727D"/>
    <w:rsid w:val="008B5017"/>
    <w:rsid w:val="008B53AA"/>
    <w:rsid w:val="008C3E42"/>
    <w:rsid w:val="008D228B"/>
    <w:rsid w:val="008D6E07"/>
    <w:rsid w:val="008F01F5"/>
    <w:rsid w:val="00922259"/>
    <w:rsid w:val="00923F20"/>
    <w:rsid w:val="0096431E"/>
    <w:rsid w:val="009D3EC7"/>
    <w:rsid w:val="009D5E9F"/>
    <w:rsid w:val="009F0874"/>
    <w:rsid w:val="009F7F2E"/>
    <w:rsid w:val="00A0011C"/>
    <w:rsid w:val="00A16673"/>
    <w:rsid w:val="00A341A4"/>
    <w:rsid w:val="00A4313F"/>
    <w:rsid w:val="00A45C2A"/>
    <w:rsid w:val="00A63769"/>
    <w:rsid w:val="00A63B93"/>
    <w:rsid w:val="00A67FAE"/>
    <w:rsid w:val="00A72D59"/>
    <w:rsid w:val="00A73DD5"/>
    <w:rsid w:val="00A901CD"/>
    <w:rsid w:val="00AC60A2"/>
    <w:rsid w:val="00B6038A"/>
    <w:rsid w:val="00B72E62"/>
    <w:rsid w:val="00BB6862"/>
    <w:rsid w:val="00BD101A"/>
    <w:rsid w:val="00BF5BF9"/>
    <w:rsid w:val="00C13FAD"/>
    <w:rsid w:val="00C17916"/>
    <w:rsid w:val="00C22D59"/>
    <w:rsid w:val="00C51015"/>
    <w:rsid w:val="00C83F4E"/>
    <w:rsid w:val="00C851C8"/>
    <w:rsid w:val="00CA0F91"/>
    <w:rsid w:val="00CB5085"/>
    <w:rsid w:val="00CD088E"/>
    <w:rsid w:val="00CD17C0"/>
    <w:rsid w:val="00CD5AD1"/>
    <w:rsid w:val="00CF1D37"/>
    <w:rsid w:val="00D335FF"/>
    <w:rsid w:val="00D35395"/>
    <w:rsid w:val="00D36626"/>
    <w:rsid w:val="00D60D8B"/>
    <w:rsid w:val="00DC1078"/>
    <w:rsid w:val="00E32078"/>
    <w:rsid w:val="00E35F71"/>
    <w:rsid w:val="00E503D0"/>
    <w:rsid w:val="00E7284B"/>
    <w:rsid w:val="00ED54AC"/>
    <w:rsid w:val="00F06B9E"/>
    <w:rsid w:val="00F14B03"/>
    <w:rsid w:val="00F15AC5"/>
    <w:rsid w:val="00F1634B"/>
    <w:rsid w:val="00F334E2"/>
    <w:rsid w:val="00F33A21"/>
    <w:rsid w:val="00F444FE"/>
    <w:rsid w:val="00F4567B"/>
    <w:rsid w:val="00F572F8"/>
    <w:rsid w:val="00F77E97"/>
    <w:rsid w:val="00FA2061"/>
    <w:rsid w:val="00FE790B"/>
    <w:rsid w:val="00FF427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63E"/>
    <w:rPr>
      <w:rFonts w:ascii="Arial" w:hAnsi="Arial" w:cs="Arial"/>
      <w:lang w:val="es-ES" w:eastAsia="es-ES"/>
    </w:rPr>
  </w:style>
  <w:style w:type="paragraph" w:styleId="Ttulo3">
    <w:name w:val="heading 3"/>
    <w:basedOn w:val="Normal"/>
    <w:next w:val="Normal"/>
    <w:link w:val="Ttulo3Car"/>
    <w:uiPriority w:val="99"/>
    <w:qFormat/>
    <w:rsid w:val="004550DC"/>
    <w:pPr>
      <w:keepNext/>
      <w:jc w:val="center"/>
      <w:outlineLvl w:val="2"/>
    </w:pPr>
    <w:rPr>
      <w:rFonts w:ascii="Times New Roman" w:hAnsi="Times New Roman" w:cs="Times New Roman"/>
      <w:b/>
      <w:bCs/>
      <w:sz w:val="36"/>
      <w:szCs w:val="3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9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D6E07"/>
    <w:pPr>
      <w:tabs>
        <w:tab w:val="center" w:pos="4252"/>
        <w:tab w:val="right" w:pos="8504"/>
      </w:tabs>
    </w:pPr>
  </w:style>
  <w:style w:type="character" w:styleId="Nmerodepgina">
    <w:name w:val="page number"/>
    <w:basedOn w:val="Fuentedeprrafopredeter"/>
    <w:rsid w:val="008D6E07"/>
  </w:style>
  <w:style w:type="paragraph" w:styleId="Encabezado">
    <w:name w:val="header"/>
    <w:basedOn w:val="Normal"/>
    <w:rsid w:val="008D6E07"/>
    <w:pPr>
      <w:tabs>
        <w:tab w:val="center" w:pos="4252"/>
        <w:tab w:val="right" w:pos="8504"/>
      </w:tabs>
    </w:pPr>
  </w:style>
  <w:style w:type="character" w:customStyle="1" w:styleId="Ttulo3Car">
    <w:name w:val="Título 3 Car"/>
    <w:basedOn w:val="Fuentedeprrafopredeter"/>
    <w:link w:val="Ttulo3"/>
    <w:uiPriority w:val="99"/>
    <w:rsid w:val="004550DC"/>
    <w:rPr>
      <w:b/>
      <w:bCs/>
      <w:sz w:val="36"/>
      <w:szCs w:val="36"/>
      <w:lang w:val="en-US" w:eastAsia="en-US"/>
    </w:rPr>
  </w:style>
  <w:style w:type="paragraph" w:customStyle="1" w:styleId="Default">
    <w:name w:val="Default"/>
    <w:rsid w:val="004352A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838AF-51AE-4280-AE64-58AF2FA2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7693</Words>
  <Characters>42314</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This form can be used by shipping companies to ensure compliance and to identify gaps prior the MLC certification</vt:lpstr>
      <vt:lpstr>This form can be used by shipping companies to ensure compliance and to identify gaps prior the MLC certification</vt:lpstr>
    </vt:vector>
  </TitlesOfParts>
  <Company>mi casa</Company>
  <LinksUpToDate>false</LinksUpToDate>
  <CharactersWithSpaces>49908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can be used by shipping companies to ensure compliance and to identify gaps prior the MLC certification</dc:title>
  <dc:subject/>
  <dc:creator>Ericka</dc:creator>
  <cp:keywords/>
  <dc:description/>
  <cp:lastModifiedBy>FRANK MARMOL</cp:lastModifiedBy>
  <cp:revision>15</cp:revision>
  <cp:lastPrinted>2013-01-23T15:34:00Z</cp:lastPrinted>
  <dcterms:created xsi:type="dcterms:W3CDTF">2013-01-14T14:45:00Z</dcterms:created>
  <dcterms:modified xsi:type="dcterms:W3CDTF">2013-03-05T23:03:00Z</dcterms:modified>
</cp:coreProperties>
</file>